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F3FB" w14:textId="14B39D2F" w:rsidR="00B3656F" w:rsidRPr="00AD4B29" w:rsidRDefault="00B3656F" w:rsidP="00B3656F">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bookmarkStart w:id="0" w:name="_Hlk114509780"/>
      <w:bookmarkStart w:id="1" w:name="_Hlk139896427"/>
      <w:r w:rsidRPr="00AD4B29">
        <w:rPr>
          <w:rFonts w:ascii="Arial" w:hAnsi="Arial" w:cs="Arial"/>
          <w:b/>
          <w:bCs/>
          <w:color w:val="000000" w:themeColor="text1"/>
          <w:sz w:val="24"/>
          <w:lang w:val="en-US"/>
        </w:rPr>
        <w:t>3GPP TSG RAN WG1 #11</w:t>
      </w:r>
      <w:r w:rsidR="008137DF">
        <w:rPr>
          <w:rFonts w:ascii="Arial" w:hAnsi="Arial" w:cs="Arial"/>
          <w:b/>
          <w:bCs/>
          <w:color w:val="000000" w:themeColor="text1"/>
          <w:sz w:val="24"/>
          <w:lang w:val="en-US"/>
        </w:rPr>
        <w:t>8</w:t>
      </w:r>
      <w:r w:rsidR="00747C8B">
        <w:rPr>
          <w:rFonts w:ascii="Arial" w:hAnsi="Arial" w:cs="Arial"/>
          <w:b/>
          <w:bCs/>
          <w:color w:val="000000" w:themeColor="text1"/>
          <w:sz w:val="24"/>
          <w:lang w:val="en-US"/>
        </w:rPr>
        <w:t>bis</w:t>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007D609F" w:rsidRPr="00AD4B29">
        <w:rPr>
          <w:rFonts w:ascii="Arial" w:hAnsi="Arial" w:cs="Arial"/>
          <w:b/>
          <w:bCs/>
          <w:color w:val="000000" w:themeColor="text1"/>
          <w:sz w:val="24"/>
          <w:lang w:val="en-US"/>
        </w:rPr>
        <w:t>R1-</w:t>
      </w:r>
      <w:r w:rsidR="00273CB6" w:rsidRPr="00273CB6">
        <w:t xml:space="preserve"> </w:t>
      </w:r>
      <w:r w:rsidR="00FC3188" w:rsidRPr="00FC3188">
        <w:rPr>
          <w:rFonts w:ascii="Arial" w:hAnsi="Arial" w:cs="Arial"/>
          <w:b/>
          <w:bCs/>
          <w:color w:val="000000" w:themeColor="text1"/>
          <w:sz w:val="24"/>
          <w:lang w:val="en-US"/>
        </w:rPr>
        <w:t>2408085</w:t>
      </w:r>
    </w:p>
    <w:p w14:paraId="6932C9EF" w14:textId="2B7E41B1" w:rsidR="00B3656F" w:rsidRPr="00AD4B29" w:rsidRDefault="00171E75" w:rsidP="00B3656F">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bookmarkStart w:id="2" w:name="OLE_LINK85"/>
      <w:bookmarkEnd w:id="0"/>
      <w:r>
        <w:rPr>
          <w:rFonts w:ascii="Arial" w:hAnsi="Arial" w:cs="Arial"/>
          <w:b/>
          <w:bCs/>
          <w:color w:val="000000" w:themeColor="text1"/>
          <w:sz w:val="24"/>
          <w:lang w:val="en-US"/>
        </w:rPr>
        <w:t>Hefei, China, October 14th – 18th, 2024</w:t>
      </w:r>
      <w:bookmarkEnd w:id="2"/>
    </w:p>
    <w:bookmarkEnd w:id="1"/>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lang w:eastAsia="zh-TW"/>
        </w:rPr>
      </w:pPr>
    </w:p>
    <w:p w14:paraId="2D4672AD" w14:textId="64ABB233"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8137DF">
        <w:rPr>
          <w:rFonts w:ascii="Arial" w:hAnsi="Arial" w:cs="Arial"/>
          <w:b/>
          <w:bCs/>
          <w:color w:val="000000" w:themeColor="text1"/>
          <w:sz w:val="24"/>
          <w:lang w:val="en-US"/>
        </w:rPr>
        <w:t>7</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4B575CB2"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8137DF">
        <w:rPr>
          <w:rFonts w:ascii="Arial" w:hAnsi="Arial" w:cs="Arial"/>
          <w:b/>
          <w:bCs/>
          <w:color w:val="000000" w:themeColor="text1"/>
          <w:sz w:val="24"/>
          <w:lang w:val="en-US"/>
        </w:rPr>
        <w:t>Discussion on</w:t>
      </w:r>
      <w:r w:rsidR="000D17DB">
        <w:rPr>
          <w:rFonts w:ascii="Arial" w:hAnsi="Arial" w:cs="Arial"/>
          <w:b/>
          <w:bCs/>
          <w:color w:val="000000" w:themeColor="text1"/>
          <w:sz w:val="24"/>
          <w:lang w:val="en-US"/>
        </w:rPr>
        <w:t xml:space="preserve"> Rel-17</w:t>
      </w:r>
      <w:r w:rsidR="008137DF">
        <w:rPr>
          <w:rFonts w:ascii="Arial" w:hAnsi="Arial" w:cs="Arial"/>
          <w:b/>
          <w:bCs/>
          <w:color w:val="000000" w:themeColor="text1"/>
          <w:sz w:val="24"/>
          <w:lang w:val="en-US"/>
        </w:rPr>
        <w:t xml:space="preserve"> unified TCI framework</w:t>
      </w:r>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794C29">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6CFA2E55" w14:textId="29220E50" w:rsidR="004056CA" w:rsidRDefault="006621EA" w:rsidP="00D83D38">
      <w:pPr>
        <w:spacing w:before="240" w:line="276" w:lineRule="auto"/>
        <w:rPr>
          <w:rFonts w:ascii="Arial" w:hAnsi="Arial" w:cs="Arial"/>
          <w:color w:val="000000" w:themeColor="text1"/>
        </w:rPr>
      </w:pPr>
      <w:r>
        <w:rPr>
          <w:rFonts w:ascii="Arial" w:hAnsi="Arial" w:cs="Arial"/>
          <w:color w:val="000000" w:themeColor="text1"/>
        </w:rPr>
        <w:t>I</w:t>
      </w:r>
      <w:r w:rsidR="00D13347">
        <w:rPr>
          <w:rFonts w:ascii="Arial" w:hAnsi="Arial" w:cs="Arial"/>
          <w:color w:val="000000" w:themeColor="text1"/>
        </w:rPr>
        <w:t>n this contribution</w:t>
      </w:r>
      <w:r>
        <w:rPr>
          <w:rFonts w:ascii="Arial" w:hAnsi="Arial" w:cs="Arial"/>
          <w:color w:val="000000" w:themeColor="text1"/>
        </w:rPr>
        <w:t xml:space="preserve">, we will discuss two following issues </w:t>
      </w:r>
      <w:bookmarkStart w:id="3" w:name="OLE_LINK9"/>
      <w:r>
        <w:rPr>
          <w:rFonts w:ascii="Arial" w:hAnsi="Arial" w:cs="Arial"/>
          <w:color w:val="000000" w:themeColor="text1"/>
        </w:rPr>
        <w:t>in current specification for Rel-17 unified TCI framework</w:t>
      </w:r>
      <w:bookmarkEnd w:id="3"/>
      <w:r>
        <w:rPr>
          <w:rFonts w:ascii="Arial" w:hAnsi="Arial" w:cs="Arial"/>
          <w:color w:val="000000" w:themeColor="text1"/>
        </w:rPr>
        <w:t>:</w:t>
      </w:r>
    </w:p>
    <w:p w14:paraId="0043A2B0" w14:textId="69CAD5EA" w:rsidR="006621EA" w:rsidRDefault="00E63AFA" w:rsidP="006621EA">
      <w:pPr>
        <w:pStyle w:val="af8"/>
        <w:numPr>
          <w:ilvl w:val="0"/>
          <w:numId w:val="41"/>
        </w:numPr>
        <w:spacing w:before="240"/>
        <w:rPr>
          <w:rFonts w:ascii="Arial" w:hAnsi="Arial" w:cs="Arial"/>
          <w:color w:val="000000" w:themeColor="text1"/>
        </w:rPr>
      </w:pPr>
      <w:bookmarkStart w:id="4" w:name="OLE_LINK32"/>
      <w:r w:rsidRPr="00E63AFA">
        <w:rPr>
          <w:rFonts w:ascii="Arial" w:hAnsi="Arial" w:cs="Arial"/>
          <w:color w:val="000000" w:themeColor="text1"/>
        </w:rPr>
        <w:t xml:space="preserve">PDSCH </w:t>
      </w:r>
      <w:r>
        <w:rPr>
          <w:rFonts w:ascii="Arial" w:hAnsi="Arial" w:cs="Arial"/>
          <w:color w:val="000000" w:themeColor="text1"/>
        </w:rPr>
        <w:t>s</w:t>
      </w:r>
      <w:r w:rsidRPr="00E63AFA">
        <w:rPr>
          <w:rFonts w:ascii="Arial" w:hAnsi="Arial" w:cs="Arial"/>
          <w:color w:val="000000" w:themeColor="text1"/>
        </w:rPr>
        <w:t xml:space="preserve">cheduled by CORESET NOT </w:t>
      </w:r>
      <w:r>
        <w:rPr>
          <w:rFonts w:ascii="Arial" w:hAnsi="Arial" w:cs="Arial"/>
          <w:color w:val="000000" w:themeColor="text1"/>
        </w:rPr>
        <w:t>f</w:t>
      </w:r>
      <w:r w:rsidRPr="00E63AFA">
        <w:rPr>
          <w:rFonts w:ascii="Arial" w:hAnsi="Arial" w:cs="Arial"/>
          <w:color w:val="000000" w:themeColor="text1"/>
        </w:rPr>
        <w:t xml:space="preserve">ollowing </w:t>
      </w:r>
      <w:r>
        <w:rPr>
          <w:rFonts w:ascii="Arial" w:hAnsi="Arial" w:cs="Arial"/>
          <w:color w:val="000000" w:themeColor="text1"/>
        </w:rPr>
        <w:t>u</w:t>
      </w:r>
      <w:r w:rsidRPr="00E63AFA">
        <w:rPr>
          <w:rFonts w:ascii="Arial" w:hAnsi="Arial" w:cs="Arial"/>
          <w:color w:val="000000" w:themeColor="text1"/>
        </w:rPr>
        <w:t xml:space="preserve">nified TCI </w:t>
      </w:r>
      <w:proofErr w:type="gramStart"/>
      <w:r>
        <w:rPr>
          <w:rFonts w:ascii="Arial" w:hAnsi="Arial" w:cs="Arial"/>
          <w:color w:val="000000" w:themeColor="text1"/>
        </w:rPr>
        <w:t>s</w:t>
      </w:r>
      <w:r w:rsidRPr="00E63AFA">
        <w:rPr>
          <w:rFonts w:ascii="Arial" w:hAnsi="Arial" w:cs="Arial"/>
          <w:color w:val="000000" w:themeColor="text1"/>
        </w:rPr>
        <w:t>tate</w:t>
      </w:r>
      <w:bookmarkEnd w:id="4"/>
      <w:proofErr w:type="gramEnd"/>
    </w:p>
    <w:p w14:paraId="5494A0E6" w14:textId="6E29C60F" w:rsidR="00E63AFA" w:rsidRPr="006621EA" w:rsidRDefault="00E63AFA" w:rsidP="006621EA">
      <w:pPr>
        <w:pStyle w:val="af8"/>
        <w:numPr>
          <w:ilvl w:val="0"/>
          <w:numId w:val="41"/>
        </w:numPr>
        <w:spacing w:before="240"/>
        <w:rPr>
          <w:rFonts w:ascii="Arial" w:hAnsi="Arial" w:cs="Arial"/>
          <w:color w:val="000000" w:themeColor="text1"/>
        </w:rPr>
      </w:pPr>
      <w:bookmarkStart w:id="5" w:name="OLE_LINK25"/>
      <w:r>
        <w:rPr>
          <w:rFonts w:ascii="Arial" w:eastAsia="新細明體" w:hAnsi="Arial" w:cs="Arial"/>
          <w:color w:val="000000" w:themeColor="text1"/>
          <w:lang w:eastAsia="zh-TW"/>
        </w:rPr>
        <w:t xml:space="preserve">TCI state activation takes effect during application time of TCI state </w:t>
      </w:r>
      <w:proofErr w:type="gramStart"/>
      <w:r>
        <w:rPr>
          <w:rFonts w:ascii="Arial" w:eastAsia="新細明體" w:hAnsi="Arial" w:cs="Arial"/>
          <w:color w:val="000000" w:themeColor="text1"/>
          <w:lang w:eastAsia="zh-TW"/>
        </w:rPr>
        <w:t>update</w:t>
      </w:r>
      <w:bookmarkEnd w:id="5"/>
      <w:proofErr w:type="gramEnd"/>
    </w:p>
    <w:p w14:paraId="1729F230" w14:textId="53ADFAF5" w:rsidR="00B530F8" w:rsidRDefault="004A7CF0" w:rsidP="00C97AA1">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Discussion</w:t>
      </w:r>
    </w:p>
    <w:p w14:paraId="3AF289F6" w14:textId="670F3B03" w:rsidR="008D1E69" w:rsidRPr="008D1E69" w:rsidRDefault="008D1E69" w:rsidP="008D1E69">
      <w:pPr>
        <w:pStyle w:val="2"/>
        <w:spacing w:line="276" w:lineRule="auto"/>
        <w:rPr>
          <w:rFonts w:ascii="Arial" w:eastAsia="新細明體" w:hAnsi="Arial"/>
          <w:color w:val="000000" w:themeColor="text1"/>
          <w:lang w:eastAsia="zh-TW"/>
        </w:rPr>
      </w:pPr>
      <w:bookmarkStart w:id="6" w:name="OLE_LINK66"/>
      <w:r w:rsidRPr="008D1E69">
        <w:rPr>
          <w:rFonts w:ascii="Arial" w:eastAsia="新細明體" w:hAnsi="Arial"/>
          <w:color w:val="000000" w:themeColor="text1"/>
          <w:lang w:eastAsia="zh-TW"/>
        </w:rPr>
        <w:t xml:space="preserve">PDSCH scheduled by CORESET NOT following unified TCI </w:t>
      </w:r>
      <w:proofErr w:type="gramStart"/>
      <w:r w:rsidRPr="008D1E69">
        <w:rPr>
          <w:rFonts w:ascii="Arial" w:eastAsia="新細明體" w:hAnsi="Arial"/>
          <w:color w:val="000000" w:themeColor="text1"/>
          <w:lang w:eastAsia="zh-TW"/>
        </w:rPr>
        <w:t>state</w:t>
      </w:r>
      <w:bookmarkEnd w:id="6"/>
      <w:proofErr w:type="gramEnd"/>
    </w:p>
    <w:p w14:paraId="05A37B3C" w14:textId="4C56F162" w:rsidR="008D1E69" w:rsidRPr="00A95CC4" w:rsidRDefault="008D1E69" w:rsidP="008D1E69">
      <w:pPr>
        <w:spacing w:before="240" w:line="276" w:lineRule="auto"/>
        <w:rPr>
          <w:rFonts w:ascii="Arial" w:eastAsia="新細明體" w:hAnsi="Arial"/>
          <w:color w:val="000000" w:themeColor="text1"/>
          <w:lang w:eastAsia="zh-TW"/>
        </w:rPr>
      </w:pPr>
      <w:bookmarkStart w:id="7" w:name="OLE_LINK92"/>
      <w:r w:rsidRPr="00A95CC4">
        <w:rPr>
          <w:rFonts w:ascii="Arial" w:eastAsia="新細明體" w:hAnsi="Arial" w:cs="Arial"/>
          <w:color w:val="000000" w:themeColor="text1"/>
          <w:lang w:eastAsia="zh-TW"/>
        </w:rPr>
        <w:t xml:space="preserve">In current specification for Rel-17 unified </w:t>
      </w:r>
      <w:r w:rsidRPr="00A95CC4">
        <w:rPr>
          <w:rFonts w:ascii="Arial" w:eastAsia="新細明體" w:hAnsi="Arial"/>
          <w:color w:val="000000" w:themeColor="text1"/>
          <w:lang w:eastAsia="zh-TW"/>
        </w:rPr>
        <w:t xml:space="preserve">TCI framework </w:t>
      </w:r>
      <w:r w:rsidRPr="00A95CC4">
        <w:rPr>
          <w:rFonts w:ascii="Arial" w:eastAsia="新細明體" w:hAnsi="Arial" w:cs="Arial"/>
          <w:color w:val="000000" w:themeColor="text1"/>
          <w:lang w:eastAsia="zh-TW"/>
        </w:rPr>
        <w:t>[</w:t>
      </w:r>
      <w:r w:rsidRPr="00A95CC4">
        <w:rPr>
          <w:rFonts w:ascii="Arial" w:eastAsia="新細明體" w:hAnsi="Arial"/>
          <w:color w:val="000000" w:themeColor="text1"/>
          <w:lang w:eastAsia="zh-TW"/>
        </w:rPr>
        <w:t xml:space="preserve">1], </w:t>
      </w:r>
      <w:r w:rsidR="00A95CC4" w:rsidRPr="00A95CC4">
        <w:rPr>
          <w:rFonts w:ascii="Arial" w:eastAsia="新細明體" w:hAnsi="Arial"/>
          <w:color w:val="000000" w:themeColor="text1"/>
          <w:lang w:eastAsia="zh-TW"/>
        </w:rPr>
        <w:t>how to receive PDSCH is clearly defined for the following two cases:</w:t>
      </w:r>
      <w:bookmarkEnd w:id="7"/>
    </w:p>
    <w:p w14:paraId="0DD59496" w14:textId="0F2B291E" w:rsidR="00A95CC4" w:rsidRPr="00A95CC4" w:rsidRDefault="00A95CC4" w:rsidP="003B45EB">
      <w:pPr>
        <w:pStyle w:val="af8"/>
        <w:numPr>
          <w:ilvl w:val="0"/>
          <w:numId w:val="44"/>
        </w:numPr>
        <w:rPr>
          <w:rFonts w:ascii="Arial" w:eastAsia="新細明體" w:hAnsi="Arial" w:cs="Arial"/>
          <w:color w:val="000000" w:themeColor="text1"/>
          <w:lang w:eastAsia="zh-TW"/>
        </w:rPr>
      </w:pPr>
      <w:bookmarkStart w:id="8" w:name="OLE_LINK93"/>
      <w:r w:rsidRPr="00A95CC4">
        <w:rPr>
          <w:rFonts w:ascii="Arial" w:eastAsia="新細明體" w:hAnsi="Arial" w:cs="Arial"/>
          <w:color w:val="000000" w:themeColor="text1"/>
          <w:lang w:eastAsia="zh-TW"/>
        </w:rPr>
        <w:t xml:space="preserve">For scheduling offset &lt; </w:t>
      </w:r>
      <w:proofErr w:type="spellStart"/>
      <w:r w:rsidRPr="00A95CC4">
        <w:rPr>
          <w:rFonts w:ascii="Arial" w:eastAsia="新細明體" w:hAnsi="Arial" w:cs="Arial"/>
          <w:i/>
          <w:iCs/>
          <w:color w:val="000000" w:themeColor="text1"/>
          <w:lang w:eastAsia="zh-TW"/>
        </w:rPr>
        <w:t>timeDurationforQCL</w:t>
      </w:r>
      <w:proofErr w:type="spellEnd"/>
      <w:r w:rsidRPr="00A95CC4">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PDSCH reception</w:t>
      </w:r>
      <w:r w:rsidRPr="00A95CC4">
        <w:rPr>
          <w:rFonts w:ascii="Arial" w:eastAsia="新細明體" w:hAnsi="Arial" w:cs="Arial"/>
          <w:color w:val="000000" w:themeColor="text1"/>
          <w:lang w:eastAsia="zh-TW"/>
        </w:rPr>
        <w:t xml:space="preserve"> behaviors are defined in TS 38.214 Clause 5.1.5</w:t>
      </w:r>
      <w:r>
        <w:rPr>
          <w:rFonts w:ascii="Arial" w:eastAsia="新細明體" w:hAnsi="Arial" w:cs="Arial"/>
          <w:color w:val="000000" w:themeColor="text1"/>
          <w:lang w:eastAsia="zh-TW"/>
        </w:rPr>
        <w:t xml:space="preserve"> [1]</w:t>
      </w:r>
      <w:r w:rsidRPr="00A95CC4">
        <w:rPr>
          <w:rFonts w:ascii="Arial" w:eastAsia="新細明體" w:hAnsi="Arial" w:cs="Arial"/>
          <w:color w:val="000000" w:themeColor="text1"/>
          <w:lang w:eastAsia="zh-TW"/>
        </w:rPr>
        <w:t xml:space="preserve">, regardless of configuration of </w:t>
      </w:r>
      <w:proofErr w:type="spellStart"/>
      <w:r w:rsidRPr="00A95CC4">
        <w:rPr>
          <w:rFonts w:ascii="Arial" w:eastAsia="新細明體" w:hAnsi="Arial" w:cs="Arial"/>
          <w:i/>
          <w:iCs/>
          <w:color w:val="000000" w:themeColor="text1"/>
          <w:lang w:eastAsia="zh-TW"/>
        </w:rPr>
        <w:t>followUnifiedTCI</w:t>
      </w:r>
      <w:proofErr w:type="spellEnd"/>
      <w:r w:rsidRPr="00A95CC4">
        <w:rPr>
          <w:rFonts w:ascii="Arial" w:eastAsia="新細明體" w:hAnsi="Arial" w:cs="Arial"/>
          <w:i/>
          <w:iCs/>
          <w:color w:val="000000" w:themeColor="text1"/>
          <w:lang w:eastAsia="zh-TW"/>
        </w:rPr>
        <w:t>-State</w:t>
      </w:r>
      <w:r w:rsidRPr="00A95CC4">
        <w:rPr>
          <w:rFonts w:ascii="Arial" w:eastAsia="新細明體" w:hAnsi="Arial" w:cs="Arial"/>
          <w:color w:val="000000" w:themeColor="text1"/>
          <w:lang w:eastAsia="zh-TW"/>
        </w:rPr>
        <w:t xml:space="preserve"> and </w:t>
      </w:r>
      <w:proofErr w:type="spellStart"/>
      <w:r w:rsidRPr="00A95CC4">
        <w:rPr>
          <w:rFonts w:ascii="Arial" w:eastAsia="新細明體" w:hAnsi="Arial" w:cs="Arial"/>
          <w:i/>
          <w:iCs/>
          <w:color w:val="000000" w:themeColor="text1"/>
          <w:lang w:eastAsia="zh-TW"/>
        </w:rPr>
        <w:t>tci-PresentInDCI</w:t>
      </w:r>
      <w:proofErr w:type="spellEnd"/>
      <w:r w:rsidR="00E67C24">
        <w:rPr>
          <w:rFonts w:ascii="Arial" w:eastAsia="新細明體" w:hAnsi="Arial" w:cs="Arial"/>
          <w:i/>
          <w:iCs/>
          <w:color w:val="000000" w:themeColor="text1"/>
          <w:lang w:eastAsia="zh-TW"/>
        </w:rPr>
        <w:t>/</w:t>
      </w:r>
      <w:r w:rsidR="00E67C24" w:rsidRPr="00E67C24">
        <w:rPr>
          <w:rFonts w:ascii="Arial" w:eastAsia="新細明體" w:hAnsi="Arial" w:cs="Arial"/>
          <w:i/>
          <w:iCs/>
          <w:color w:val="000000" w:themeColor="text1"/>
          <w:lang w:eastAsia="zh-TW"/>
        </w:rPr>
        <w:t>tci-PresentDCI-1-2</w:t>
      </w:r>
    </w:p>
    <w:tbl>
      <w:tblPr>
        <w:tblStyle w:val="af2"/>
        <w:tblW w:w="0" w:type="auto"/>
        <w:tblInd w:w="108" w:type="dxa"/>
        <w:tblLook w:val="04A0" w:firstRow="1" w:lastRow="0" w:firstColumn="1" w:lastColumn="0" w:noHBand="0" w:noVBand="1"/>
      </w:tblPr>
      <w:tblGrid>
        <w:gridCol w:w="10206"/>
      </w:tblGrid>
      <w:tr w:rsidR="00A95CC4" w14:paraId="066A219D" w14:textId="77777777" w:rsidTr="00A95CC4">
        <w:tc>
          <w:tcPr>
            <w:tcW w:w="10206" w:type="dxa"/>
            <w:tcBorders>
              <w:top w:val="single" w:sz="4" w:space="0" w:color="auto"/>
              <w:left w:val="single" w:sz="4" w:space="0" w:color="auto"/>
              <w:bottom w:val="single" w:sz="4" w:space="0" w:color="auto"/>
              <w:right w:val="single" w:sz="4" w:space="0" w:color="auto"/>
            </w:tcBorders>
            <w:hideMark/>
          </w:tcPr>
          <w:p w14:paraId="01DAA49B" w14:textId="77777777" w:rsidR="00A95CC4" w:rsidRDefault="00A95CC4">
            <w:pPr>
              <w:rPr>
                <w:b/>
                <w:bCs/>
                <w:color w:val="000000" w:themeColor="text1"/>
                <w:lang w:val="en-US" w:eastAsia="zh-CN"/>
              </w:rPr>
            </w:pPr>
            <w:bookmarkStart w:id="9" w:name="OLE_LINK58"/>
            <w:bookmarkEnd w:id="8"/>
            <w:r>
              <w:rPr>
                <w:b/>
                <w:bCs/>
                <w:color w:val="000000"/>
              </w:rPr>
              <w:t>5.1.5</w:t>
            </w:r>
            <w:r>
              <w:rPr>
                <w:b/>
                <w:bCs/>
                <w:color w:val="000000"/>
              </w:rPr>
              <w:tab/>
              <w:t xml:space="preserve">Antenna </w:t>
            </w:r>
            <w:proofErr w:type="gramStart"/>
            <w:r>
              <w:rPr>
                <w:b/>
                <w:bCs/>
                <w:color w:val="000000"/>
              </w:rPr>
              <w:t>ports</w:t>
            </w:r>
            <w:proofErr w:type="gramEnd"/>
            <w:r>
              <w:rPr>
                <w:b/>
                <w:bCs/>
                <w:color w:val="000000"/>
              </w:rPr>
              <w:t xml:space="preserve"> quasi co-location</w:t>
            </w:r>
          </w:p>
          <w:p w14:paraId="46431C29" w14:textId="77777777" w:rsidR="00A95CC4" w:rsidRDefault="00A95CC4" w:rsidP="00A95CC4">
            <w:pPr>
              <w:rPr>
                <w:rFonts w:ascii="Times New Roman" w:hAnsi="Times New Roman"/>
                <w:szCs w:val="20"/>
              </w:rPr>
            </w:pPr>
            <w:bookmarkStart w:id="10" w:name="OLE_LINK14"/>
            <w:r>
              <w:t xml:space="preserve">Independent of the configuration of </w:t>
            </w:r>
            <w:proofErr w:type="spellStart"/>
            <w:r>
              <w:rPr>
                <w:i/>
              </w:rPr>
              <w:t>tci-PresentInDCI</w:t>
            </w:r>
            <w:proofErr w:type="spellEnd"/>
            <w:r>
              <w:t xml:space="preserve"> and </w:t>
            </w:r>
            <w:bookmarkStart w:id="11" w:name="OLE_LINK68"/>
            <w:r>
              <w:rPr>
                <w:i/>
              </w:rPr>
              <w:t>tci-PresentDCI-1-2</w:t>
            </w:r>
            <w:bookmarkEnd w:id="11"/>
            <w:r>
              <w:t xml:space="preserve"> i</w:t>
            </w:r>
            <w:bookmarkStart w:id="12" w:name="OLE_LINK13"/>
            <w:r>
              <w:t>n RRC connected mode</w:t>
            </w:r>
            <w:bookmarkEnd w:id="10"/>
            <w:bookmarkEnd w:id="12"/>
            <w:r>
              <w:t xml:space="preserve">, if the UE is provided </w:t>
            </w:r>
            <w:r>
              <w:rPr>
                <w:i/>
                <w:iCs/>
                <w:color w:val="000000"/>
              </w:rPr>
              <w:t>dl-OrJointTCI-StateList-r17</w:t>
            </w:r>
            <w:r>
              <w:t xml:space="preserve">, and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w:t>
            </w:r>
            <w:bookmarkStart w:id="13" w:name="OLE_LINK15"/>
            <w:r>
              <w:t xml:space="preserve"> </w:t>
            </w:r>
            <w:bookmarkStart w:id="14" w:name="OLE_LINK16"/>
            <w:r>
              <w:t xml:space="preserve">regardless of </w:t>
            </w:r>
            <w:bookmarkEnd w:id="14"/>
            <w:r>
              <w:t xml:space="preserve">configuration of </w:t>
            </w:r>
            <w:proofErr w:type="spellStart"/>
            <w:r>
              <w:rPr>
                <w:i/>
                <w:iCs/>
              </w:rPr>
              <w:t>followUnifiedTCI</w:t>
            </w:r>
            <w:proofErr w:type="spellEnd"/>
            <w:r>
              <w:rPr>
                <w:i/>
                <w:iCs/>
              </w:rPr>
              <w:t>-State</w:t>
            </w:r>
            <w:bookmarkEnd w:id="13"/>
            <w:r>
              <w:t>,</w:t>
            </w:r>
          </w:p>
          <w:p w14:paraId="179C3693" w14:textId="77777777" w:rsidR="00A95CC4" w:rsidRDefault="00A95CC4" w:rsidP="00A95CC4">
            <w:pPr>
              <w:pStyle w:val="B1"/>
            </w:pPr>
            <w:r>
              <w:t>-</w:t>
            </w:r>
            <w:r>
              <w:tab/>
              <w:t>if the indicated TCI state is associated with the PCI of the serving cell, the indicated TCI state is applied to PDSCH reception.</w:t>
            </w:r>
          </w:p>
          <w:p w14:paraId="3BE9763F" w14:textId="029F2EBE" w:rsidR="00A95CC4" w:rsidRPr="00A95CC4" w:rsidRDefault="00A95CC4" w:rsidP="00A95CC4">
            <w:pPr>
              <w:pStyle w:val="B1"/>
            </w:pPr>
            <w:r>
              <w:t>-</w:t>
            </w:r>
            <w:r>
              <w:tab/>
              <w:t>if the indicated TCI state is associated with a PCI different from the serving cell, 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the CA case, if the 'QCL-</w:t>
            </w:r>
            <w:proofErr w:type="spellStart"/>
            <w:r>
              <w:t>TypeD</w:t>
            </w:r>
            <w:proofErr w:type="spellEnd"/>
            <w:r>
              <w:t>' of the PDSCH DM-RSs from respective CCs in a band are different in a slot, the QCL-</w:t>
            </w:r>
            <w:proofErr w:type="spellStart"/>
            <w:r>
              <w:t>TypeD</w:t>
            </w:r>
            <w:proofErr w:type="spellEnd"/>
            <w:r>
              <w:t xml:space="preserve"> assumption of the PDSCH DM-RS in the CC with lowest CC ID in the band is applied to all the PDSCH DM-RSs in the CCs in the band.</w:t>
            </w:r>
            <w:r>
              <w:rPr>
                <w:lang w:eastAsia="zh-CN"/>
              </w:rPr>
              <w:t xml:space="preserve"> </w:t>
            </w:r>
            <w:r>
              <w:t xml:space="preserve">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4A695864" w14:textId="54E05CF4" w:rsidR="00A95CC4" w:rsidRPr="00A95CC4" w:rsidRDefault="00A95CC4" w:rsidP="004B5984">
      <w:pPr>
        <w:pStyle w:val="af8"/>
        <w:numPr>
          <w:ilvl w:val="0"/>
          <w:numId w:val="44"/>
        </w:numPr>
        <w:spacing w:before="240" w:line="240" w:lineRule="auto"/>
        <w:contextualSpacing w:val="0"/>
        <w:rPr>
          <w:rFonts w:ascii="Arial" w:hAnsi="Arial" w:cs="Arial"/>
          <w:color w:val="000000" w:themeColor="text1"/>
          <w:szCs w:val="24"/>
          <w:lang w:val="en-US"/>
        </w:rPr>
      </w:pPr>
      <w:bookmarkStart w:id="15" w:name="OLE_LINK94"/>
      <w:bookmarkEnd w:id="9"/>
      <w:r w:rsidRPr="00A95CC4">
        <w:rPr>
          <w:rFonts w:ascii="Arial" w:hAnsi="Arial" w:cs="Arial"/>
          <w:color w:val="000000" w:themeColor="text1"/>
        </w:rPr>
        <w:t xml:space="preserve">For scheduling offset &gt;= </w:t>
      </w:r>
      <w:proofErr w:type="spellStart"/>
      <w:r w:rsidRPr="00A95CC4">
        <w:rPr>
          <w:rFonts w:ascii="Arial" w:hAnsi="Arial" w:cs="Arial"/>
          <w:i/>
          <w:iCs/>
          <w:color w:val="000000" w:themeColor="text1"/>
        </w:rPr>
        <w:t>timeDurationforQCL</w:t>
      </w:r>
      <w:proofErr w:type="spellEnd"/>
      <w:r w:rsidRPr="00A95CC4">
        <w:rPr>
          <w:rFonts w:ascii="Arial" w:hAnsi="Arial" w:cs="Arial"/>
          <w:color w:val="000000" w:themeColor="text1"/>
        </w:rPr>
        <w:t xml:space="preserve">, </w:t>
      </w:r>
      <w:r>
        <w:rPr>
          <w:rFonts w:ascii="Arial" w:hAnsi="Arial" w:cs="Arial"/>
          <w:color w:val="000000" w:themeColor="text1"/>
        </w:rPr>
        <w:t xml:space="preserve">according to TS 38.213 Clause 10.1 [2], </w:t>
      </w:r>
      <w:r w:rsidRPr="00A95CC4">
        <w:rPr>
          <w:rFonts w:ascii="Arial" w:hAnsi="Arial" w:cs="Arial"/>
          <w:color w:val="000000" w:themeColor="text1"/>
        </w:rPr>
        <w:t>if a PDSCH is scheduled by a CORESET following</w:t>
      </w:r>
      <w:r w:rsidR="00AB375D">
        <w:rPr>
          <w:rFonts w:ascii="Arial" w:hAnsi="Arial" w:cs="Arial"/>
          <w:color w:val="000000" w:themeColor="text1"/>
        </w:rPr>
        <w:t xml:space="preserve"> the</w:t>
      </w:r>
      <w:r w:rsidRPr="00A95CC4">
        <w:rPr>
          <w:rFonts w:ascii="Arial" w:hAnsi="Arial" w:cs="Arial"/>
          <w:color w:val="000000" w:themeColor="text1"/>
        </w:rPr>
        <w:t xml:space="preserve"> unified TCI state, the UE shall apply unified TCI state to the scheduled PDSCH as well</w:t>
      </w:r>
    </w:p>
    <w:tbl>
      <w:tblPr>
        <w:tblStyle w:val="af2"/>
        <w:tblW w:w="0" w:type="auto"/>
        <w:tblInd w:w="108" w:type="dxa"/>
        <w:tblLook w:val="04A0" w:firstRow="1" w:lastRow="0" w:firstColumn="1" w:lastColumn="0" w:noHBand="0" w:noVBand="1"/>
      </w:tblPr>
      <w:tblGrid>
        <w:gridCol w:w="10206"/>
      </w:tblGrid>
      <w:tr w:rsidR="00A95CC4" w14:paraId="1322FE25" w14:textId="77777777" w:rsidTr="00A95CC4">
        <w:tc>
          <w:tcPr>
            <w:tcW w:w="10206" w:type="dxa"/>
            <w:tcBorders>
              <w:top w:val="single" w:sz="4" w:space="0" w:color="auto"/>
              <w:left w:val="single" w:sz="4" w:space="0" w:color="auto"/>
              <w:bottom w:val="single" w:sz="4" w:space="0" w:color="auto"/>
              <w:right w:val="single" w:sz="4" w:space="0" w:color="auto"/>
            </w:tcBorders>
            <w:hideMark/>
          </w:tcPr>
          <w:bookmarkEnd w:id="15"/>
          <w:p w14:paraId="7FD2ED55" w14:textId="2DBB24C7" w:rsidR="00A95CC4" w:rsidRDefault="00A95CC4">
            <w:pPr>
              <w:rPr>
                <w:b/>
                <w:bCs/>
                <w:color w:val="000000" w:themeColor="text1"/>
                <w:lang w:val="en-US" w:eastAsia="zh-CN"/>
              </w:rPr>
            </w:pPr>
            <w:r>
              <w:rPr>
                <w:b/>
                <w:bCs/>
                <w:color w:val="000000"/>
              </w:rPr>
              <w:t>10.1</w:t>
            </w:r>
            <w:r>
              <w:rPr>
                <w:b/>
                <w:bCs/>
                <w:color w:val="000000"/>
              </w:rPr>
              <w:tab/>
            </w:r>
            <w:r w:rsidRPr="00A95CC4">
              <w:rPr>
                <w:b/>
                <w:bCs/>
                <w:color w:val="000000"/>
              </w:rPr>
              <w:t xml:space="preserve">UE procedure for determining physical downlink control channel </w:t>
            </w:r>
            <w:proofErr w:type="gramStart"/>
            <w:r w:rsidRPr="00A95CC4">
              <w:rPr>
                <w:b/>
                <w:bCs/>
                <w:color w:val="000000"/>
              </w:rPr>
              <w:t>assignment</w:t>
            </w:r>
            <w:proofErr w:type="gramEnd"/>
          </w:p>
          <w:p w14:paraId="13776826" w14:textId="77777777" w:rsidR="00A95CC4" w:rsidRDefault="00A95CC4" w:rsidP="00A95CC4">
            <w:pPr>
              <w:tabs>
                <w:tab w:val="left" w:pos="720"/>
              </w:tabs>
              <w:rPr>
                <w:rFonts w:ascii="Times New Roman" w:hAnsi="Times New Roman"/>
                <w:szCs w:val="20"/>
              </w:rPr>
            </w:pPr>
            <w:r>
              <w:lastRenderedPageBreak/>
              <w:t xml:space="preserve">For a CORESET with index 0, </w:t>
            </w:r>
          </w:p>
          <w:p w14:paraId="66E32915" w14:textId="613B1DB5" w:rsidR="00A95CC4" w:rsidRDefault="00A95CC4" w:rsidP="00A95CC4">
            <w:pPr>
              <w:pStyle w:val="B1"/>
            </w:pPr>
            <w:r>
              <w:rPr>
                <w:lang w:eastAsia="zh-CN"/>
              </w:rPr>
              <w:t>-</w:t>
            </w:r>
            <w:r>
              <w:rPr>
                <w:lang w:eastAsia="zh-CN"/>
              </w:rPr>
              <w:tab/>
            </w:r>
            <w:r>
              <w:t xml:space="preserve">if the UE is provided </w:t>
            </w:r>
            <w:r>
              <w:rPr>
                <w:rFonts w:cs="Times"/>
                <w:i/>
                <w:iCs/>
                <w:szCs w:val="18"/>
                <w:lang w:eastAsia="zh-CN"/>
              </w:rPr>
              <w:t>TCI-State</w:t>
            </w:r>
            <w:r>
              <w:rPr>
                <w:rFonts w:cs="Times"/>
                <w:iCs/>
                <w:szCs w:val="18"/>
                <w:lang w:eastAsia="zh-CN"/>
              </w:rPr>
              <w:t xml:space="preserve"> and </w:t>
            </w:r>
            <w:proofErr w:type="spellStart"/>
            <w:r>
              <w:rPr>
                <w:i/>
                <w:iCs/>
              </w:rPr>
              <w:t>followUnifiedTCI</w:t>
            </w:r>
            <w:proofErr w:type="spellEnd"/>
            <w:r>
              <w:rPr>
                <w:i/>
                <w:iCs/>
              </w:rPr>
              <w:t>-State</w:t>
            </w:r>
            <w:r>
              <w:t xml:space="preserve"> for the CORESET, the UE assumes that a DM-RS antenna port for PDCCH receptions in the CORESET and </w:t>
            </w:r>
            <w:r w:rsidRPr="00170655">
              <w:rPr>
                <w:highlight w:val="yellow"/>
              </w:rPr>
              <w:t>a DM-RS antenna port for PDSCH receptions</w:t>
            </w:r>
            <w:r>
              <w:t xml:space="preserve"> scheduled by DCI formats provided by PDCCH receptions in the CORESET are quasi co-located with the reference signals provided by the indicated </w:t>
            </w:r>
            <w:r>
              <w:rPr>
                <w:rFonts w:cs="Times"/>
                <w:i/>
                <w:iCs/>
                <w:szCs w:val="18"/>
                <w:lang w:eastAsia="zh-CN"/>
              </w:rPr>
              <w:t xml:space="preserve">TCI-State </w:t>
            </w:r>
            <w:r>
              <w:t>[6, TS 38.214]</w:t>
            </w:r>
          </w:p>
          <w:p w14:paraId="44407058" w14:textId="77777777" w:rsidR="00170655" w:rsidRDefault="00170655" w:rsidP="00170655">
            <w:pPr>
              <w:pStyle w:val="B1"/>
              <w:rPr>
                <w:lang w:val="x-none"/>
              </w:rPr>
            </w:pPr>
            <w:r>
              <w:rPr>
                <w:lang w:eastAsia="zh-CN"/>
              </w:rPr>
              <w:t>-</w:t>
            </w:r>
            <w:r>
              <w:rPr>
                <w:lang w:eastAsia="zh-CN"/>
              </w:rPr>
              <w:tab/>
              <w:t xml:space="preserve">else, </w:t>
            </w:r>
            <w:r>
              <w:t xml:space="preserve">the UE assumes that a DM-RS antenna port for PDCCH receptions in the CORESET is quasi co-located with </w:t>
            </w:r>
          </w:p>
          <w:p w14:paraId="7722B9A8" w14:textId="77777777" w:rsidR="00170655" w:rsidRDefault="00170655" w:rsidP="00170655">
            <w:pPr>
              <w:pStyle w:val="B2"/>
            </w:pPr>
            <w:r>
              <w:rPr>
                <w:lang w:eastAsia="zh-CN"/>
              </w:rPr>
              <w:t>-</w:t>
            </w:r>
            <w:r>
              <w:rPr>
                <w:lang w:eastAsia="zh-CN"/>
              </w:rPr>
              <w:tab/>
              <w:t>the one or more DL RS configured by a TCI state, where the TCI state is indicated by a MAC CE activation command for the CORESET, if any, or</w:t>
            </w:r>
          </w:p>
          <w:p w14:paraId="066EF306" w14:textId="0C7C74D0" w:rsidR="00170655" w:rsidRPr="00170655" w:rsidRDefault="00170655" w:rsidP="00170655">
            <w:pPr>
              <w:pStyle w:val="B2"/>
            </w:pPr>
            <w:r>
              <w:rPr>
                <w:lang w:eastAsia="zh-TW"/>
              </w:rPr>
              <w:t>-</w:t>
            </w:r>
            <w:r>
              <w:rPr>
                <w:lang w:eastAsia="zh-TW"/>
              </w:rPr>
              <w:tab/>
              <w:t>a</w:t>
            </w:r>
            <w:r>
              <w:t xml:space="preserve"> SS/PBCH block the UE identified during a most recent random access procedure not initiated by a PDCCH order that triggers a contention</w:t>
            </w:r>
            <w:r>
              <w:rPr>
                <w:lang w:val="en-US"/>
              </w:rPr>
              <w:t>-free</w:t>
            </w:r>
            <w:r>
              <w:t xml:space="preserve"> random access procedure, if no MAC CE activation command indicating a TCI state for the CORESET is received after the most recent random access procedure</w:t>
            </w:r>
            <w:r>
              <w:rPr>
                <w:lang w:val="en-US"/>
              </w:rPr>
              <w:t xml:space="preserve">, or </w:t>
            </w:r>
            <w:r>
              <w:rPr>
                <w:lang w:eastAsia="zh-TW"/>
              </w:rPr>
              <w:t>a</w:t>
            </w:r>
            <w:r>
              <w:t xml:space="preserve"> SS/PBCH block the UE identified during a most recent</w:t>
            </w:r>
            <w:r>
              <w:rPr>
                <w:lang w:val="en-US"/>
              </w:rPr>
              <w:t xml:space="preserve"> configured grant PUSCH transmission as described in clause 19</w:t>
            </w:r>
            <w:r>
              <w:t>.</w:t>
            </w:r>
          </w:p>
          <w:p w14:paraId="2AF027CD" w14:textId="51231023" w:rsidR="00A95CC4" w:rsidRDefault="00A95CC4" w:rsidP="00A95CC4">
            <w:pPr>
              <w:pStyle w:val="B1"/>
              <w:ind w:left="0" w:firstLine="0"/>
            </w:pPr>
            <w:r>
              <w:t>…</w:t>
            </w:r>
          </w:p>
          <w:p w14:paraId="2FD23573" w14:textId="77777777" w:rsidR="00A95CC4" w:rsidRDefault="00A95CC4" w:rsidP="00A95CC4">
            <w:pPr>
              <w:rPr>
                <w:rFonts w:ascii="Times New Roman" w:hAnsi="Times New Roman"/>
                <w:szCs w:val="20"/>
              </w:rPr>
            </w:pPr>
            <w:r>
              <w:t xml:space="preserve">If a UE is provided </w:t>
            </w:r>
            <w:r>
              <w:rPr>
                <w:rFonts w:cs="Times"/>
                <w:i/>
                <w:iCs/>
                <w:szCs w:val="18"/>
                <w:lang w:eastAsia="zh-CN"/>
              </w:rPr>
              <w:t>TCI-State</w:t>
            </w:r>
            <w:r>
              <w:rPr>
                <w:rFonts w:cs="Times"/>
                <w:iCs/>
                <w:szCs w:val="18"/>
                <w:lang w:eastAsia="zh-CN"/>
              </w:rPr>
              <w:t xml:space="preserve"> in</w:t>
            </w:r>
            <w:r>
              <w:t xml:space="preserve">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rPr>
                <w:lang w:val="en-US"/>
              </w:rPr>
              <w:t xml:space="preserve">, </w:t>
            </w:r>
            <w:r>
              <w:t>a</w:t>
            </w:r>
            <w:r>
              <w:rPr>
                <w:lang w:val="en-US"/>
              </w:rPr>
              <w:t xml:space="preserve"> DM-RS</w:t>
            </w:r>
            <w:r>
              <w:t xml:space="preserve"> antenna port </w:t>
            </w:r>
            <w:r>
              <w:rPr>
                <w:lang w:val="en-US"/>
              </w:rPr>
              <w:t>for PDCCH receptions</w:t>
            </w:r>
            <w:r>
              <w:rPr>
                <w:i/>
                <w:iCs/>
                <w:lang w:val="en-US"/>
              </w:rPr>
              <w:t xml:space="preserve"> </w:t>
            </w:r>
            <w:r>
              <w:t xml:space="preserve">in a CORESET, other than a CORESET with index 0, associated only with USS sets and/or Type3-PDCCH CSS sets, </w:t>
            </w:r>
            <w:r>
              <w:rPr>
                <w:lang w:val="en-US"/>
              </w:rPr>
              <w:t xml:space="preserve">and </w:t>
            </w:r>
            <w:r w:rsidRPr="003B45EB">
              <w:rPr>
                <w:highlight w:val="yellow"/>
                <w:lang w:val="en-US"/>
              </w:rPr>
              <w:t>a DM-RS antenna port for PDSCH receptions</w:t>
            </w:r>
            <w:r>
              <w:rPr>
                <w:lang w:val="en-US"/>
              </w:rPr>
              <w:t xml:space="preserve"> scheduled by DCI formats provided by PDCCH receptions in the CORESET are </w:t>
            </w:r>
            <w:r>
              <w:t>quasi co-located</w:t>
            </w:r>
            <w:r>
              <w:rPr>
                <w:lang w:val="en-US"/>
              </w:rPr>
              <w:t xml:space="preserve"> with reference signals provided by the indicated </w:t>
            </w:r>
            <w:r>
              <w:rPr>
                <w:rFonts w:cs="Times"/>
                <w:i/>
                <w:iCs/>
                <w:szCs w:val="18"/>
                <w:lang w:eastAsia="zh-CN"/>
              </w:rPr>
              <w:t>TCI-State</w:t>
            </w:r>
            <w:r>
              <w:rPr>
                <w:lang w:val="en-US"/>
              </w:rPr>
              <w:t xml:space="preserve"> [6, TS 38.214].</w:t>
            </w:r>
          </w:p>
          <w:p w14:paraId="71563458" w14:textId="4C5CF5C0" w:rsidR="00A95CC4" w:rsidRPr="00A95CC4" w:rsidRDefault="00A95CC4" w:rsidP="00A95CC4">
            <w:pPr>
              <w:rPr>
                <w:lang w:val="en-US"/>
              </w:rPr>
            </w:pPr>
            <w:r>
              <w:t xml:space="preserve">If a UE is provided </w:t>
            </w:r>
            <w:proofErr w:type="spellStart"/>
            <w:r>
              <w:rPr>
                <w:i/>
              </w:rPr>
              <w:t>followUnifiedTCI</w:t>
            </w:r>
            <w:proofErr w:type="spellEnd"/>
            <w:r>
              <w:rPr>
                <w:i/>
              </w:rPr>
              <w:t>-State</w:t>
            </w:r>
            <w:r>
              <w:t xml:space="preserve"> for a CORESET, other than a CORESET with index 0, associated at least with CSS sets other than Type3-PDCCH CSS sets, a</w:t>
            </w:r>
            <w:r>
              <w:rPr>
                <w:lang w:val="en-US"/>
              </w:rPr>
              <w:t xml:space="preserve"> DM-RS</w:t>
            </w:r>
            <w:r>
              <w:t xml:space="preserve"> antenna port </w:t>
            </w:r>
            <w:r>
              <w:rPr>
                <w:lang w:val="en-US"/>
              </w:rPr>
              <w:t xml:space="preserve">for PDCCH receptions in the CORESET and </w:t>
            </w:r>
            <w:r w:rsidRPr="003B45EB">
              <w:rPr>
                <w:highlight w:val="yellow"/>
                <w:lang w:val="en-US"/>
              </w:rPr>
              <w:t>a DM-RS antenna port for PDSCH receptions</w:t>
            </w:r>
            <w:r>
              <w:rPr>
                <w:lang w:val="en-US"/>
              </w:rPr>
              <w:t xml:space="preserve"> scheduled by DCI formats provided by PDCCH receptions in the CORESET are </w:t>
            </w:r>
            <w:r>
              <w:t>quasi co-located</w:t>
            </w:r>
            <w:r>
              <w:rPr>
                <w:lang w:val="en-US"/>
              </w:rPr>
              <w:t xml:space="preserve"> with reference signals provided by the indicated </w:t>
            </w:r>
            <w:r>
              <w:rPr>
                <w:rFonts w:cs="Times"/>
                <w:i/>
                <w:iCs/>
                <w:szCs w:val="18"/>
                <w:lang w:eastAsia="zh-CN"/>
              </w:rPr>
              <w:t>TCI-State</w:t>
            </w:r>
            <w:r>
              <w:rPr>
                <w:lang w:val="en-US"/>
              </w:rPr>
              <w:t>.</w:t>
            </w:r>
          </w:p>
        </w:tc>
      </w:tr>
    </w:tbl>
    <w:p w14:paraId="794BA2BB" w14:textId="50CA79AF" w:rsidR="00A95CC4" w:rsidRDefault="00A95CC4" w:rsidP="00A95CC4">
      <w:pPr>
        <w:spacing w:before="240"/>
        <w:rPr>
          <w:rFonts w:ascii="Arial" w:hAnsi="Arial" w:cs="Arial"/>
        </w:rPr>
      </w:pPr>
      <w:bookmarkStart w:id="16" w:name="OLE_LINK96"/>
      <w:bookmarkStart w:id="17" w:name="OLE_LINK89"/>
      <w:r w:rsidRPr="00A95CC4">
        <w:rPr>
          <w:rFonts w:ascii="Arial" w:hAnsi="Arial" w:cs="Arial"/>
        </w:rPr>
        <w:lastRenderedPageBreak/>
        <w:t xml:space="preserve">For the case if scheduling offset &gt;= </w:t>
      </w:r>
      <w:proofErr w:type="spellStart"/>
      <w:r w:rsidRPr="00A95CC4">
        <w:rPr>
          <w:rFonts w:ascii="Arial" w:hAnsi="Arial" w:cs="Arial"/>
          <w:i/>
          <w:iCs/>
        </w:rPr>
        <w:t>timeDurationforQCL</w:t>
      </w:r>
      <w:proofErr w:type="spellEnd"/>
      <w:r w:rsidRPr="00A95CC4">
        <w:rPr>
          <w:rFonts w:ascii="Arial" w:hAnsi="Arial" w:cs="Arial"/>
        </w:rPr>
        <w:t xml:space="preserve">, and if a PDSCH is scheduled by a CORESET NOT following </w:t>
      </w:r>
      <w:r w:rsidR="00AB375D">
        <w:rPr>
          <w:rFonts w:ascii="Arial" w:hAnsi="Arial" w:cs="Arial"/>
        </w:rPr>
        <w:t xml:space="preserve">the </w:t>
      </w:r>
      <w:r w:rsidRPr="00A95CC4">
        <w:rPr>
          <w:rFonts w:ascii="Arial" w:hAnsi="Arial" w:cs="Arial"/>
        </w:rPr>
        <w:t>unified TCI state</w:t>
      </w:r>
      <w:bookmarkEnd w:id="16"/>
      <w:r w:rsidRPr="00A95CC4">
        <w:rPr>
          <w:rFonts w:ascii="Arial" w:hAnsi="Arial" w:cs="Arial"/>
        </w:rPr>
        <w:t>, to our understanding, the scheduled PDSCH should follow the same QCL assumption as the one used for the CORESET corresponding to the scheduling DCI.</w:t>
      </w:r>
      <w:bookmarkEnd w:id="17"/>
      <w:r>
        <w:rPr>
          <w:rFonts w:ascii="Arial" w:hAnsi="Arial" w:cs="Arial"/>
        </w:rPr>
        <w:t xml:space="preserve"> However, i</w:t>
      </w:r>
      <w:r w:rsidRPr="00A95CC4">
        <w:rPr>
          <w:rFonts w:ascii="Arial" w:hAnsi="Arial" w:cs="Arial"/>
        </w:rPr>
        <w:t>n current</w:t>
      </w:r>
      <w:r>
        <w:rPr>
          <w:rFonts w:ascii="Arial" w:hAnsi="Arial" w:cs="Arial"/>
        </w:rPr>
        <w:t xml:space="preserve"> specification</w:t>
      </w:r>
      <w:r w:rsidRPr="00A95CC4">
        <w:rPr>
          <w:rFonts w:ascii="Arial" w:hAnsi="Arial" w:cs="Arial"/>
        </w:rPr>
        <w:t xml:space="preserve">, the behavior can be only determined from the following </w:t>
      </w:r>
      <w:r w:rsidR="003B45EB">
        <w:rPr>
          <w:rFonts w:ascii="Arial" w:hAnsi="Arial" w:cs="Arial"/>
        </w:rPr>
        <w:t xml:space="preserve">highlighted </w:t>
      </w:r>
      <w:r w:rsidRPr="00A95CC4">
        <w:rPr>
          <w:rFonts w:ascii="Arial" w:hAnsi="Arial" w:cs="Arial"/>
        </w:rPr>
        <w:t>paragraph in TS 38.214 Clause 5.1.5, which is limited only when TCI field is not present in the scheduling DCI.</w:t>
      </w:r>
    </w:p>
    <w:tbl>
      <w:tblPr>
        <w:tblStyle w:val="af2"/>
        <w:tblW w:w="0" w:type="auto"/>
        <w:tblInd w:w="108" w:type="dxa"/>
        <w:tblLook w:val="04A0" w:firstRow="1" w:lastRow="0" w:firstColumn="1" w:lastColumn="0" w:noHBand="0" w:noVBand="1"/>
      </w:tblPr>
      <w:tblGrid>
        <w:gridCol w:w="10206"/>
      </w:tblGrid>
      <w:tr w:rsidR="003B45EB" w14:paraId="0367C4BC" w14:textId="77777777" w:rsidTr="003B45EB">
        <w:tc>
          <w:tcPr>
            <w:tcW w:w="10206" w:type="dxa"/>
            <w:tcBorders>
              <w:top w:val="single" w:sz="4" w:space="0" w:color="auto"/>
              <w:left w:val="single" w:sz="4" w:space="0" w:color="auto"/>
              <w:bottom w:val="single" w:sz="4" w:space="0" w:color="auto"/>
              <w:right w:val="single" w:sz="4" w:space="0" w:color="auto"/>
            </w:tcBorders>
            <w:hideMark/>
          </w:tcPr>
          <w:p w14:paraId="7688EB57" w14:textId="77777777" w:rsidR="003B45EB" w:rsidRDefault="003B45EB">
            <w:pPr>
              <w:rPr>
                <w:b/>
                <w:bCs/>
                <w:color w:val="000000" w:themeColor="text1"/>
                <w:lang w:val="en-US" w:eastAsia="zh-CN"/>
              </w:rPr>
            </w:pPr>
            <w:r>
              <w:rPr>
                <w:b/>
                <w:bCs/>
                <w:color w:val="000000"/>
              </w:rPr>
              <w:t>5.1.5</w:t>
            </w:r>
            <w:r>
              <w:rPr>
                <w:b/>
                <w:bCs/>
                <w:color w:val="000000"/>
              </w:rPr>
              <w:tab/>
              <w:t xml:space="preserve">Antenna </w:t>
            </w:r>
            <w:proofErr w:type="gramStart"/>
            <w:r>
              <w:rPr>
                <w:b/>
                <w:bCs/>
                <w:color w:val="000000"/>
              </w:rPr>
              <w:t>ports</w:t>
            </w:r>
            <w:proofErr w:type="gramEnd"/>
            <w:r>
              <w:rPr>
                <w:b/>
                <w:bCs/>
                <w:color w:val="000000"/>
              </w:rPr>
              <w:t xml:space="preserve"> quasi co-location</w:t>
            </w:r>
          </w:p>
          <w:p w14:paraId="7DB958FF" w14:textId="13A0657A" w:rsidR="003B45EB" w:rsidRDefault="003B45EB" w:rsidP="003B45EB">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that is set as 'enabled'</w:t>
            </w:r>
            <w:r>
              <w:rPr>
                <w:i/>
                <w:color w:val="000000"/>
              </w:rPr>
              <w:t xml:space="preserve"> </w:t>
            </w:r>
            <w:r>
              <w:rPr>
                <w:color w:val="000000"/>
              </w:rPr>
              <w:t xml:space="preserve">for the CORESET scheduling a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000000" w:themeColor="text1"/>
              </w:rPr>
              <w:t xml:space="preserve">If a UE is configured with the higher layer parameter </w:t>
            </w:r>
            <w:proofErr w:type="spellStart"/>
            <w:r>
              <w:rPr>
                <w:i/>
                <w:color w:val="000000" w:themeColor="text1"/>
              </w:rPr>
              <w:t>tci-PresentInDCI</w:t>
            </w:r>
            <w:proofErr w:type="spellEnd"/>
            <w:r>
              <w:rPr>
                <w:i/>
                <w:color w:val="000000" w:themeColor="text1"/>
              </w:rPr>
              <w:t xml:space="preserve"> </w:t>
            </w:r>
            <w:r>
              <w:rPr>
                <w:color w:val="000000" w:themeColor="text1"/>
              </w:rPr>
              <w:t>that is set as 'enabled'</w:t>
            </w:r>
            <w:r>
              <w:rPr>
                <w:i/>
                <w:color w:val="000000" w:themeColor="text1"/>
              </w:rPr>
              <w:t xml:space="preserve"> </w:t>
            </w:r>
            <w:r>
              <w:rPr>
                <w:color w:val="000000" w:themeColor="text1"/>
              </w:rPr>
              <w:t xml:space="preserve">for the CORESET scheduling the </w:t>
            </w:r>
            <w:r>
              <w:rPr>
                <w:color w:val="000000" w:themeColor="text1"/>
                <w:lang w:eastAsia="ja-JP"/>
              </w:rPr>
              <w:t xml:space="preserve">multicast </w:t>
            </w:r>
            <w:r>
              <w:rPr>
                <w:color w:val="000000" w:themeColor="text1"/>
              </w:rPr>
              <w:t xml:space="preserve">PDSCH, the UE assumes that the TCI field is present in the DCI format </w:t>
            </w:r>
            <w:r>
              <w:rPr>
                <w:rFonts w:eastAsiaTheme="minorEastAsia"/>
                <w:color w:val="000000" w:themeColor="text1"/>
                <w:lang w:eastAsia="ja-JP"/>
              </w:rPr>
              <w:t>4_2</w:t>
            </w:r>
            <w:r>
              <w:rPr>
                <w:color w:val="000000" w:themeColor="text1"/>
              </w:rPr>
              <w:t xml:space="preserve"> of the PDCCH transmitted on the CORESET. </w:t>
            </w:r>
            <w:r w:rsidRPr="003B45EB">
              <w:rPr>
                <w:color w:val="000000"/>
                <w:highlight w:val="yellow"/>
              </w:rPr>
              <w:t xml:space="preserve">If the PDSCH is scheduled by a DCI format not having the TCI field present, and the time offset between the reception of the DL DCI and the corresponding PDSCH of a serving cell is </w:t>
            </w:r>
            <w:bookmarkStart w:id="18" w:name="OLE_LINK4"/>
            <w:r w:rsidRPr="003B45EB">
              <w:rPr>
                <w:color w:val="000000"/>
                <w:highlight w:val="yellow"/>
              </w:rPr>
              <w:t xml:space="preserve">equal to or greater than </w:t>
            </w:r>
            <w:bookmarkEnd w:id="18"/>
            <w:r w:rsidRPr="003B45EB">
              <w:rPr>
                <w:color w:val="000000"/>
                <w:highlight w:val="yellow"/>
              </w:rPr>
              <w:t xml:space="preserve">a threshold </w:t>
            </w:r>
            <w:proofErr w:type="spellStart"/>
            <w:r w:rsidRPr="003B45EB">
              <w:rPr>
                <w:i/>
                <w:color w:val="000000"/>
                <w:highlight w:val="yellow"/>
              </w:rPr>
              <w:t>timeDurationForQCL</w:t>
            </w:r>
            <w:proofErr w:type="spellEnd"/>
            <w:r w:rsidRPr="003B45EB">
              <w:rPr>
                <w:i/>
                <w:color w:val="000000"/>
                <w:highlight w:val="yellow"/>
              </w:rPr>
              <w:t xml:space="preserve"> </w:t>
            </w:r>
            <w:r w:rsidRPr="003B45EB">
              <w:rPr>
                <w:color w:val="000000"/>
                <w:highlight w:val="yellow"/>
              </w:rPr>
              <w:t xml:space="preserve">if applicable, where the threshold is based on reported UE capability [13, TS 38.306], for determining PDSCH antenna port quasi co-location, the UE assumes that the TCI state or the QCL assumption for the PDSCH is identical to </w:t>
            </w:r>
            <w:bookmarkStart w:id="19" w:name="OLE_LINK97"/>
            <w:r w:rsidRPr="003B45EB">
              <w:rPr>
                <w:color w:val="000000"/>
                <w:highlight w:val="yellow"/>
              </w:rPr>
              <w:t>the TCI state or QCL assumption</w:t>
            </w:r>
            <w:bookmarkEnd w:id="19"/>
            <w:r w:rsidRPr="003B45EB">
              <w:rPr>
                <w:color w:val="000000"/>
                <w:highlight w:val="yellow"/>
              </w:rPr>
              <w:t xml:space="preserve"> whichever is applied for the CORESET used for the PDCCH transmission within the active BWP of the serving cell.</w:t>
            </w:r>
          </w:p>
          <w:p w14:paraId="4830638C" w14:textId="6F6CF1D5" w:rsidR="003B45EB" w:rsidRDefault="003B45EB">
            <w:pPr>
              <w:pStyle w:val="B1"/>
            </w:pPr>
          </w:p>
        </w:tc>
      </w:tr>
    </w:tbl>
    <w:p w14:paraId="3BD724FB" w14:textId="6F00129A" w:rsidR="003B45EB" w:rsidRPr="00E67C24" w:rsidRDefault="00E67C24" w:rsidP="00A95CC4">
      <w:pPr>
        <w:spacing w:before="240"/>
        <w:rPr>
          <w:rFonts w:ascii="Arial" w:hAnsi="Arial" w:cs="Arial"/>
        </w:rPr>
      </w:pPr>
      <w:bookmarkStart w:id="20" w:name="OLE_LINK73"/>
      <w:r w:rsidRPr="00E67C24">
        <w:rPr>
          <w:rFonts w:ascii="Arial" w:hAnsi="Arial" w:cs="Arial"/>
        </w:rPr>
        <w:t xml:space="preserve">In our view, the </w:t>
      </w:r>
      <w:bookmarkStart w:id="21" w:name="OLE_LINK65"/>
      <w:r w:rsidRPr="00E67C24">
        <w:rPr>
          <w:rFonts w:ascii="Arial" w:hAnsi="Arial" w:cs="Arial"/>
        </w:rPr>
        <w:t xml:space="preserve">behavior </w:t>
      </w:r>
      <w:bookmarkEnd w:id="21"/>
      <w:r w:rsidRPr="00E67C24">
        <w:rPr>
          <w:rFonts w:ascii="Arial" w:hAnsi="Arial" w:cs="Arial"/>
        </w:rPr>
        <w:t xml:space="preserve">should be applicable regardless of configuration of </w:t>
      </w:r>
      <w:proofErr w:type="spellStart"/>
      <w:r w:rsidRPr="00E67C24">
        <w:rPr>
          <w:rFonts w:ascii="Arial" w:hAnsi="Arial" w:cs="Arial"/>
          <w:i/>
          <w:iCs/>
        </w:rPr>
        <w:t>tci-PresentInDCI</w:t>
      </w:r>
      <w:proofErr w:type="spellEnd"/>
      <w:r>
        <w:rPr>
          <w:rFonts w:ascii="Arial" w:hAnsi="Arial" w:cs="Arial"/>
        </w:rPr>
        <w:t>, which should be clarified in the specification.</w:t>
      </w:r>
    </w:p>
    <w:p w14:paraId="1A00157E" w14:textId="303816CD" w:rsidR="00664512" w:rsidRDefault="00664512" w:rsidP="00664512">
      <w:pPr>
        <w:spacing w:before="240" w:after="0" w:line="276" w:lineRule="auto"/>
        <w:rPr>
          <w:rFonts w:ascii="Arial" w:eastAsia="新細明體" w:hAnsi="Arial" w:cs="Arial"/>
          <w:b/>
          <w:bCs/>
          <w:color w:val="000000" w:themeColor="text1"/>
          <w:lang w:eastAsia="zh-TW"/>
        </w:rPr>
      </w:pPr>
      <w:bookmarkStart w:id="22" w:name="OLE_LINK100"/>
      <w:bookmarkEnd w:id="20"/>
      <w:r>
        <w:rPr>
          <w:rFonts w:ascii="Arial" w:hAnsi="Arial" w:cs="Arial"/>
          <w:b/>
          <w:bCs/>
          <w:color w:val="000000" w:themeColor="text1"/>
        </w:rPr>
        <w:t>Proposal 1: Clarify the following behavior for PDSCH scheduled by CORESET NOT following the unified TCI state in Rel-17 specification (TS 38.214 Clause 5.1.5)</w:t>
      </w:r>
      <w:r>
        <w:rPr>
          <w:rFonts w:ascii="Arial" w:eastAsia="新細明體" w:hAnsi="Arial" w:cs="Arial"/>
          <w:b/>
          <w:bCs/>
          <w:color w:val="000000" w:themeColor="text1"/>
          <w:lang w:eastAsia="zh-TW"/>
        </w:rPr>
        <w:t xml:space="preserve"> by endorsing the draft CR in R1-</w:t>
      </w:r>
      <w:bookmarkStart w:id="23" w:name="OLE_LINK6"/>
      <w:r w:rsidR="00FA5D47" w:rsidRPr="00FA5D47">
        <w:rPr>
          <w:rFonts w:ascii="Arial" w:eastAsia="新細明體" w:hAnsi="Arial" w:cs="Arial"/>
          <w:b/>
          <w:bCs/>
          <w:color w:val="000000" w:themeColor="text1"/>
          <w:lang w:eastAsia="zh-TW"/>
        </w:rPr>
        <w:t>2408198</w:t>
      </w:r>
      <w:bookmarkEnd w:id="23"/>
      <w:r>
        <w:rPr>
          <w:rFonts w:ascii="Arial" w:eastAsia="新細明體" w:hAnsi="Arial" w:cs="Arial"/>
          <w:b/>
          <w:bCs/>
          <w:color w:val="000000" w:themeColor="text1"/>
          <w:lang w:eastAsia="zh-TW"/>
        </w:rPr>
        <w:t>:</w:t>
      </w:r>
    </w:p>
    <w:bookmarkEnd w:id="22"/>
    <w:p w14:paraId="04FE27B9" w14:textId="77777777" w:rsidR="00170655" w:rsidRDefault="00170655" w:rsidP="00170655">
      <w:pPr>
        <w:pStyle w:val="af8"/>
        <w:numPr>
          <w:ilvl w:val="1"/>
          <w:numId w:val="47"/>
        </w:numPr>
        <w:spacing w:after="0"/>
        <w:rPr>
          <w:rFonts w:ascii="Arial" w:hAnsi="Arial" w:cs="Arial"/>
          <w:b/>
          <w:bCs/>
          <w:color w:val="000000" w:themeColor="text1"/>
          <w:lang w:val="en-US"/>
        </w:rPr>
      </w:pPr>
      <w:r>
        <w:rPr>
          <w:rFonts w:ascii="Arial" w:hAnsi="Arial" w:cs="Arial"/>
          <w:b/>
          <w:bCs/>
          <w:color w:val="000000" w:themeColor="text1"/>
        </w:rPr>
        <w:t xml:space="preserve">Independent of the configuration of </w:t>
      </w:r>
      <w:proofErr w:type="spellStart"/>
      <w:r>
        <w:rPr>
          <w:rFonts w:ascii="Arial" w:hAnsi="Arial" w:cs="Arial"/>
          <w:b/>
          <w:bCs/>
          <w:i/>
          <w:iCs/>
          <w:color w:val="000000" w:themeColor="text1"/>
        </w:rPr>
        <w:t>tci-PresentInDCI</w:t>
      </w:r>
      <w:proofErr w:type="spellEnd"/>
      <w:r>
        <w:rPr>
          <w:rFonts w:ascii="Arial" w:hAnsi="Arial" w:cs="Arial"/>
          <w:b/>
          <w:bCs/>
          <w:i/>
          <w:iCs/>
          <w:color w:val="000000" w:themeColor="text1"/>
        </w:rPr>
        <w:t xml:space="preserve"> </w:t>
      </w:r>
      <w:r>
        <w:rPr>
          <w:rFonts w:ascii="Arial" w:hAnsi="Arial" w:cs="Arial"/>
          <w:b/>
          <w:bCs/>
          <w:color w:val="000000" w:themeColor="text1"/>
        </w:rPr>
        <w:t xml:space="preserve">and </w:t>
      </w:r>
      <w:r>
        <w:rPr>
          <w:rFonts w:ascii="Arial" w:hAnsi="Arial" w:cs="Arial"/>
          <w:b/>
          <w:bCs/>
          <w:i/>
          <w:iCs/>
          <w:color w:val="000000" w:themeColor="text1"/>
        </w:rPr>
        <w:t>tci-PresentDCI-1-2</w:t>
      </w:r>
      <w:r>
        <w:rPr>
          <w:rFonts w:ascii="Arial" w:hAnsi="Arial" w:cs="Arial"/>
          <w:b/>
          <w:bCs/>
          <w:color w:val="000000" w:themeColor="text1"/>
        </w:rPr>
        <w:t xml:space="preserve"> in RRC connected mode, for a UE that is provided </w:t>
      </w:r>
      <w:r>
        <w:rPr>
          <w:rFonts w:ascii="Arial" w:hAnsi="Arial" w:cs="Arial"/>
          <w:b/>
          <w:bCs/>
          <w:i/>
          <w:iCs/>
          <w:color w:val="000000" w:themeColor="text1"/>
        </w:rPr>
        <w:t>dl-</w:t>
      </w:r>
      <w:proofErr w:type="spellStart"/>
      <w:r>
        <w:rPr>
          <w:rFonts w:ascii="Arial" w:hAnsi="Arial" w:cs="Arial"/>
          <w:b/>
          <w:bCs/>
          <w:i/>
          <w:iCs/>
          <w:color w:val="000000" w:themeColor="text1"/>
        </w:rPr>
        <w:t>OrJointTCI</w:t>
      </w:r>
      <w:proofErr w:type="spellEnd"/>
      <w:r>
        <w:rPr>
          <w:rFonts w:ascii="Arial" w:hAnsi="Arial" w:cs="Arial"/>
          <w:b/>
          <w:bCs/>
          <w:i/>
          <w:iCs/>
          <w:color w:val="000000" w:themeColor="text1"/>
        </w:rPr>
        <w:t>-</w:t>
      </w:r>
      <w:proofErr w:type="spellStart"/>
      <w:r>
        <w:rPr>
          <w:rFonts w:ascii="Arial" w:hAnsi="Arial" w:cs="Arial"/>
          <w:b/>
          <w:bCs/>
          <w:i/>
          <w:iCs/>
          <w:color w:val="000000" w:themeColor="text1"/>
        </w:rPr>
        <w:t>StateList</w:t>
      </w:r>
      <w:proofErr w:type="spellEnd"/>
      <w:r>
        <w:rPr>
          <w:rFonts w:ascii="Arial" w:hAnsi="Arial" w:cs="Arial"/>
          <w:b/>
          <w:bCs/>
          <w:color w:val="000000" w:themeColor="text1"/>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rFonts w:ascii="Arial" w:hAnsi="Arial" w:cs="Arial"/>
          <w:b/>
          <w:bCs/>
          <w:i/>
          <w:iCs/>
          <w:color w:val="000000" w:themeColor="text1"/>
        </w:rPr>
        <w:t>timeDurationForQCL</w:t>
      </w:r>
      <w:proofErr w:type="spellEnd"/>
      <w:r>
        <w:rPr>
          <w:rFonts w:ascii="Arial" w:hAnsi="Arial" w:cs="Arial"/>
          <w:b/>
          <w:bCs/>
          <w:color w:val="000000" w:themeColor="text1"/>
        </w:rPr>
        <w:t xml:space="preserve">, the UE may assume that the TCI state or the QCL assumption for the </w:t>
      </w:r>
      <w:r>
        <w:rPr>
          <w:rFonts w:ascii="Arial" w:hAnsi="Arial" w:cs="Arial"/>
          <w:b/>
          <w:bCs/>
          <w:color w:val="000000" w:themeColor="text1"/>
        </w:rPr>
        <w:lastRenderedPageBreak/>
        <w:t>PDSCH of the serving cell is identical to the TCI state or QCL assumption whichever is applied for the CORESET used for the reception of the DL DCI within the active BWP of the serving cell.</w:t>
      </w:r>
    </w:p>
    <w:p w14:paraId="515E6FE1" w14:textId="77777777" w:rsidR="008D1E69" w:rsidRPr="008D1E69" w:rsidRDefault="008D1E69" w:rsidP="008D1E69"/>
    <w:p w14:paraId="27DBE07D" w14:textId="6E74DEC9" w:rsidR="00D83D38" w:rsidRPr="00AD4B29" w:rsidRDefault="008D1E69" w:rsidP="00D83D38">
      <w:pPr>
        <w:pStyle w:val="2"/>
        <w:spacing w:line="276" w:lineRule="auto"/>
        <w:rPr>
          <w:rFonts w:ascii="Arial" w:hAnsi="Arial"/>
          <w:color w:val="000000" w:themeColor="text1"/>
        </w:rPr>
      </w:pPr>
      <w:bookmarkStart w:id="24" w:name="OLE_LINK5"/>
      <w:bookmarkStart w:id="25" w:name="_Hlk142557557"/>
      <w:bookmarkStart w:id="26" w:name="OLE_LINK29"/>
      <w:r>
        <w:rPr>
          <w:rFonts w:ascii="Arial" w:eastAsia="新細明體" w:hAnsi="Arial"/>
          <w:color w:val="000000" w:themeColor="text1"/>
          <w:lang w:eastAsia="zh-TW"/>
        </w:rPr>
        <w:t xml:space="preserve">TCI state activation takes effect during application time of TCI state </w:t>
      </w:r>
      <w:proofErr w:type="gramStart"/>
      <w:r>
        <w:rPr>
          <w:rFonts w:ascii="Arial" w:eastAsia="新細明體" w:hAnsi="Arial"/>
          <w:color w:val="000000" w:themeColor="text1"/>
          <w:lang w:eastAsia="zh-TW"/>
        </w:rPr>
        <w:t>update</w:t>
      </w:r>
      <w:proofErr w:type="gramEnd"/>
    </w:p>
    <w:bookmarkEnd w:id="24"/>
    <w:bookmarkEnd w:id="25"/>
    <w:p w14:paraId="22AD421F" w14:textId="39731B2D" w:rsidR="00F414B8" w:rsidRDefault="00D13347" w:rsidP="00D13347">
      <w:pPr>
        <w:spacing w:before="240" w:line="276" w:lineRule="auto"/>
        <w:rPr>
          <w:rFonts w:ascii="Arial" w:eastAsia="新細明體" w:hAnsi="Arial"/>
          <w:color w:val="000000" w:themeColor="text1"/>
          <w:lang w:eastAsia="zh-TW"/>
        </w:rPr>
      </w:pPr>
      <w:r>
        <w:rPr>
          <w:rFonts w:ascii="Arial" w:eastAsia="新細明體" w:hAnsi="Arial" w:cs="Arial"/>
          <w:color w:val="000000" w:themeColor="text1"/>
          <w:lang w:eastAsia="zh-TW"/>
        </w:rPr>
        <w:t>In current specification</w:t>
      </w:r>
      <w:r w:rsidR="009E6E7B">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for </w:t>
      </w:r>
      <w:r w:rsidR="00E63AFA">
        <w:rPr>
          <w:rFonts w:ascii="Arial" w:eastAsia="新細明體" w:hAnsi="Arial" w:cs="Arial"/>
          <w:color w:val="000000" w:themeColor="text1"/>
          <w:lang w:eastAsia="zh-TW"/>
        </w:rPr>
        <w:t xml:space="preserve">Rel-17 unified </w:t>
      </w:r>
      <w:r>
        <w:rPr>
          <w:rFonts w:ascii="Arial" w:eastAsia="新細明體" w:hAnsi="Arial"/>
          <w:color w:val="000000" w:themeColor="text1"/>
          <w:lang w:eastAsia="zh-TW"/>
        </w:rPr>
        <w:t>TCI</w:t>
      </w:r>
      <w:r w:rsidR="00E63AFA">
        <w:rPr>
          <w:rFonts w:ascii="Arial" w:eastAsia="新細明體" w:hAnsi="Arial"/>
          <w:color w:val="000000" w:themeColor="text1"/>
          <w:lang w:eastAsia="zh-TW"/>
        </w:rPr>
        <w:t xml:space="preserve"> framework </w:t>
      </w:r>
      <w:r w:rsidR="00E63AFA">
        <w:rPr>
          <w:rFonts w:ascii="Arial" w:eastAsia="新細明體" w:hAnsi="Arial" w:cs="Arial"/>
          <w:color w:val="000000" w:themeColor="text1"/>
          <w:lang w:eastAsia="zh-TW"/>
        </w:rPr>
        <w:t>[1]</w:t>
      </w:r>
      <w:r w:rsidR="00E63AFA">
        <w:rPr>
          <w:rFonts w:ascii="Arial" w:eastAsia="新細明體" w:hAnsi="Arial"/>
          <w:color w:val="000000" w:themeColor="text1"/>
          <w:lang w:eastAsia="zh-TW"/>
        </w:rPr>
        <w:t>,</w:t>
      </w:r>
      <w:r>
        <w:rPr>
          <w:rFonts w:ascii="Arial" w:eastAsia="新細明體" w:hAnsi="Arial"/>
          <w:color w:val="000000" w:themeColor="text1"/>
          <w:lang w:eastAsia="zh-TW"/>
        </w:rPr>
        <w:t xml:space="preserve"> </w:t>
      </w:r>
      <w:r w:rsidR="001C71B3">
        <w:rPr>
          <w:rFonts w:ascii="Arial" w:eastAsia="新細明體" w:hAnsi="Arial"/>
          <w:color w:val="000000" w:themeColor="text1"/>
          <w:lang w:eastAsia="zh-TW"/>
        </w:rPr>
        <w:t xml:space="preserve">DCI-based </w:t>
      </w:r>
      <w:r w:rsidR="00E63AFA">
        <w:rPr>
          <w:rFonts w:ascii="Arial" w:eastAsia="新細明體" w:hAnsi="Arial"/>
          <w:color w:val="000000" w:themeColor="text1"/>
          <w:lang w:eastAsia="zh-TW"/>
        </w:rPr>
        <w:t>TCI state indication/update</w:t>
      </w:r>
      <w:r w:rsidR="009E6E7B">
        <w:rPr>
          <w:rFonts w:ascii="Arial" w:eastAsia="新細明體" w:hAnsi="Arial"/>
          <w:color w:val="000000" w:themeColor="text1"/>
          <w:lang w:eastAsia="zh-TW"/>
        </w:rPr>
        <w:t xml:space="preserve"> </w:t>
      </w:r>
      <w:r w:rsidR="00E63AFA">
        <w:rPr>
          <w:rFonts w:ascii="Arial" w:eastAsia="新細明體" w:hAnsi="Arial"/>
          <w:color w:val="000000" w:themeColor="text1"/>
          <w:lang w:eastAsia="zh-TW"/>
        </w:rPr>
        <w:t>is determined based on the following:</w:t>
      </w:r>
    </w:p>
    <w:tbl>
      <w:tblPr>
        <w:tblStyle w:val="af2"/>
        <w:tblW w:w="0" w:type="auto"/>
        <w:tblInd w:w="108" w:type="dxa"/>
        <w:tblLook w:val="04A0" w:firstRow="1" w:lastRow="0" w:firstColumn="1" w:lastColumn="0" w:noHBand="0" w:noVBand="1"/>
      </w:tblPr>
      <w:tblGrid>
        <w:gridCol w:w="10206"/>
      </w:tblGrid>
      <w:tr w:rsidR="009E6E7B" w:rsidRPr="00DF51B9" w14:paraId="77824424" w14:textId="77777777" w:rsidTr="001C71B3">
        <w:tc>
          <w:tcPr>
            <w:tcW w:w="10206" w:type="dxa"/>
          </w:tcPr>
          <w:p w14:paraId="59C9A01D" w14:textId="279DFCD3" w:rsidR="00C751DB" w:rsidRPr="00DF51B9" w:rsidRDefault="00C751DB" w:rsidP="009E6E7B">
            <w:pPr>
              <w:rPr>
                <w:b/>
                <w:bCs/>
                <w:color w:val="000000" w:themeColor="text1"/>
                <w:szCs w:val="20"/>
                <w:lang w:val="en-US" w:eastAsia="zh-CN"/>
              </w:rPr>
            </w:pPr>
            <w:bookmarkStart w:id="27" w:name="_Toc11352096"/>
            <w:bookmarkStart w:id="28" w:name="_Toc20317986"/>
            <w:bookmarkStart w:id="29" w:name="_Toc27299884"/>
            <w:bookmarkStart w:id="30" w:name="_Toc29673149"/>
            <w:bookmarkStart w:id="31" w:name="_Toc29673290"/>
            <w:bookmarkStart w:id="32" w:name="_Toc29674283"/>
            <w:bookmarkStart w:id="33" w:name="_Toc36645513"/>
            <w:bookmarkStart w:id="34" w:name="_Toc45810558"/>
            <w:bookmarkStart w:id="35" w:name="_Toc162184886"/>
            <w:bookmarkStart w:id="36" w:name="OLE_LINK56"/>
            <w:bookmarkEnd w:id="26"/>
            <w:r w:rsidRPr="00DF51B9">
              <w:rPr>
                <w:b/>
                <w:bCs/>
                <w:color w:val="000000"/>
                <w:szCs w:val="20"/>
              </w:rPr>
              <w:t>5.1.5</w:t>
            </w:r>
            <w:r w:rsidRPr="00DF51B9">
              <w:rPr>
                <w:b/>
                <w:bCs/>
                <w:color w:val="000000"/>
                <w:szCs w:val="20"/>
              </w:rPr>
              <w:tab/>
              <w:t xml:space="preserve">Antenna </w:t>
            </w:r>
            <w:proofErr w:type="gramStart"/>
            <w:r w:rsidRPr="00DF51B9">
              <w:rPr>
                <w:b/>
                <w:bCs/>
                <w:color w:val="000000"/>
                <w:szCs w:val="20"/>
              </w:rPr>
              <w:t>ports</w:t>
            </w:r>
            <w:proofErr w:type="gramEnd"/>
            <w:r w:rsidRPr="00DF51B9">
              <w:rPr>
                <w:b/>
                <w:bCs/>
                <w:color w:val="000000"/>
                <w:szCs w:val="20"/>
              </w:rPr>
              <w:t xml:space="preserve"> quasi co-location</w:t>
            </w:r>
            <w:bookmarkEnd w:id="27"/>
            <w:bookmarkEnd w:id="28"/>
            <w:bookmarkEnd w:id="29"/>
            <w:bookmarkEnd w:id="30"/>
            <w:bookmarkEnd w:id="31"/>
            <w:bookmarkEnd w:id="32"/>
            <w:bookmarkEnd w:id="33"/>
            <w:bookmarkEnd w:id="34"/>
            <w:bookmarkEnd w:id="35"/>
          </w:p>
          <w:p w14:paraId="3E87B6F2" w14:textId="63393629" w:rsidR="009E6E7B" w:rsidRPr="00DF51B9" w:rsidRDefault="00E63AFA" w:rsidP="009E6E7B">
            <w:pPr>
              <w:rPr>
                <w:rFonts w:ascii="Times New Roman" w:hAnsi="Times New Roman"/>
                <w:szCs w:val="20"/>
                <w:lang w:val="en-US"/>
              </w:rPr>
            </w:pPr>
            <w:r w:rsidRPr="00DF51B9">
              <w:rPr>
                <w:rFonts w:ascii="Times New Roman" w:hAnsi="Times New Roman"/>
                <w:color w:val="000000" w:themeColor="text1"/>
                <w:szCs w:val="20"/>
                <w:lang w:val="en-US" w:eastAsia="zh-CN"/>
              </w:rPr>
              <w:t xml:space="preserve">When </w:t>
            </w:r>
            <w:r w:rsidRPr="00DF51B9">
              <w:rPr>
                <w:rFonts w:ascii="Times New Roman" w:hAnsi="Times New Roman"/>
                <w:color w:val="000000" w:themeColor="text1"/>
                <w:szCs w:val="20"/>
                <w:lang w:eastAsia="zh-CN"/>
              </w:rPr>
              <w:t xml:space="preserve">a UE configured with </w:t>
            </w:r>
            <w:r w:rsidRPr="00DF51B9">
              <w:rPr>
                <w:rFonts w:ascii="Times New Roman" w:hAnsi="Times New Roman"/>
                <w:i/>
                <w:iCs/>
                <w:color w:val="000000"/>
                <w:szCs w:val="20"/>
              </w:rPr>
              <w:t>dl-</w:t>
            </w:r>
            <w:proofErr w:type="spellStart"/>
            <w:r w:rsidRPr="00DF51B9">
              <w:rPr>
                <w:rFonts w:ascii="Times New Roman" w:hAnsi="Times New Roman"/>
                <w:i/>
                <w:iCs/>
                <w:color w:val="000000"/>
                <w:szCs w:val="20"/>
              </w:rPr>
              <w:t>OrJointTCI</w:t>
            </w:r>
            <w:proofErr w:type="spellEnd"/>
            <w:r w:rsidRPr="00DF51B9">
              <w:rPr>
                <w:rFonts w:ascii="Times New Roman" w:hAnsi="Times New Roman"/>
                <w:i/>
                <w:iCs/>
                <w:color w:val="000000"/>
                <w:szCs w:val="20"/>
              </w:rPr>
              <w:t>-</w:t>
            </w:r>
            <w:proofErr w:type="spellStart"/>
            <w:r w:rsidRPr="00DF51B9">
              <w:rPr>
                <w:rFonts w:ascii="Times New Roman" w:hAnsi="Times New Roman"/>
                <w:i/>
                <w:iCs/>
                <w:color w:val="000000"/>
                <w:szCs w:val="20"/>
              </w:rPr>
              <w:t>StateList</w:t>
            </w:r>
            <w:proofErr w:type="spellEnd"/>
            <w:r w:rsidRPr="00DF51B9">
              <w:rPr>
                <w:rFonts w:ascii="Times New Roman" w:hAnsi="Times New Roman"/>
                <w:szCs w:val="20"/>
                <w:lang w:val="en-US" w:eastAsia="zh-CN"/>
              </w:rPr>
              <w:t xml:space="preserve"> would transmit a PUCCH with</w:t>
            </w:r>
            <w:r w:rsidRPr="00DF51B9">
              <w:rPr>
                <w:rFonts w:ascii="Times New Roman" w:hAnsi="Times New Roman"/>
                <w:color w:val="000000" w:themeColor="text1"/>
                <w:szCs w:val="20"/>
                <w:lang w:val="en-US" w:eastAsia="zh-CN"/>
              </w:rPr>
              <w:t xml:space="preserve"> positive HARQ-ACK</w:t>
            </w:r>
            <w:r w:rsidRPr="00DF51B9">
              <w:rPr>
                <w:rFonts w:ascii="Times New Roman" w:hAnsi="Times New Roman"/>
                <w:szCs w:val="20"/>
                <w:lang w:val="en-US" w:eastAsia="zh-CN"/>
              </w:rPr>
              <w:t xml:space="preserve"> </w:t>
            </w:r>
            <w:r w:rsidRPr="00DF51B9">
              <w:rPr>
                <w:rFonts w:ascii="Times New Roman" w:hAnsi="Times New Roman"/>
                <w:szCs w:val="20"/>
                <w:lang w:eastAsia="zh-CN"/>
              </w:rPr>
              <w:t xml:space="preserve">or a PUSCH with </w:t>
            </w:r>
            <w:r w:rsidRPr="00DF51B9">
              <w:rPr>
                <w:rFonts w:ascii="Times New Roman" w:hAnsi="Times New Roman"/>
                <w:color w:val="000000" w:themeColor="text1"/>
                <w:szCs w:val="20"/>
                <w:lang w:val="en-US" w:eastAsia="zh-CN"/>
              </w:rPr>
              <w:t xml:space="preserve">positive </w:t>
            </w:r>
            <w:r w:rsidRPr="00DF51B9">
              <w:rPr>
                <w:rFonts w:ascii="Times New Roman" w:hAnsi="Times New Roman"/>
                <w:szCs w:val="20"/>
                <w:lang w:eastAsia="zh-CN"/>
              </w:rPr>
              <w:t xml:space="preserve">HARQ-ACK </w:t>
            </w:r>
            <w:r w:rsidRPr="00DF51B9">
              <w:rPr>
                <w:rFonts w:ascii="Times New Roman" w:hAnsi="Times New Roman"/>
                <w:color w:val="000000" w:themeColor="text1"/>
                <w:szCs w:val="20"/>
                <w:lang w:val="en-US" w:eastAsia="zh-CN"/>
              </w:rPr>
              <w:t>corresponding to the DCI carrying the TCI</w:t>
            </w:r>
            <w:r w:rsidRPr="00DF51B9">
              <w:rPr>
                <w:rFonts w:ascii="Times New Roman" w:hAnsi="Times New Roman"/>
                <w:color w:val="000000" w:themeColor="text1"/>
                <w:szCs w:val="20"/>
                <w:lang w:eastAsia="zh-CN"/>
              </w:rPr>
              <w:t xml:space="preserve"> </w:t>
            </w:r>
            <w:r w:rsidRPr="00DF51B9">
              <w:rPr>
                <w:rFonts w:ascii="Times New Roman" w:hAnsi="Times New Roman"/>
                <w:color w:val="000000" w:themeColor="text1"/>
                <w:szCs w:val="20"/>
                <w:lang w:val="en-US" w:eastAsia="zh-CN"/>
              </w:rPr>
              <w:t>State indication</w:t>
            </w:r>
            <w:r w:rsidRPr="00DF51B9">
              <w:rPr>
                <w:rFonts w:ascii="Times New Roman" w:hAnsi="Times New Roman"/>
                <w:color w:val="000000" w:themeColor="text1"/>
                <w:szCs w:val="20"/>
                <w:lang w:eastAsia="zh-CN"/>
              </w:rPr>
              <w:t xml:space="preserve"> </w:t>
            </w:r>
            <w:r w:rsidRPr="00DF51B9">
              <w:rPr>
                <w:rFonts w:ascii="Times New Roman" w:hAnsi="Times New Roman"/>
                <w:color w:val="000000" w:themeColor="text1"/>
                <w:szCs w:val="20"/>
                <w:shd w:val="clear" w:color="auto" w:fill="FFFFFF"/>
              </w:rPr>
              <w:t xml:space="preserve">and without DL assignment, or corresponding to the PDSCH scheduled by the DCI carrying the </w:t>
            </w:r>
            <w:r w:rsidRPr="00DF51B9">
              <w:rPr>
                <w:rFonts w:ascii="Times New Roman" w:hAnsi="Times New Roman"/>
                <w:color w:val="000000" w:themeColor="text1"/>
                <w:szCs w:val="20"/>
                <w:lang w:val="en-US" w:eastAsia="zh-CN"/>
              </w:rPr>
              <w:t>TCI</w:t>
            </w:r>
            <w:r w:rsidRPr="00DF51B9">
              <w:rPr>
                <w:rFonts w:ascii="Times New Roman" w:hAnsi="Times New Roman"/>
                <w:color w:val="000000" w:themeColor="text1"/>
                <w:szCs w:val="20"/>
                <w:lang w:eastAsia="zh-CN"/>
              </w:rPr>
              <w:t xml:space="preserve"> </w:t>
            </w:r>
            <w:r w:rsidRPr="00DF51B9">
              <w:rPr>
                <w:rFonts w:ascii="Times New Roman" w:hAnsi="Times New Roman"/>
                <w:color w:val="000000" w:themeColor="text1"/>
                <w:szCs w:val="20"/>
                <w:lang w:val="en-US" w:eastAsia="zh-CN"/>
              </w:rPr>
              <w:t>State</w:t>
            </w:r>
            <w:r w:rsidRPr="00DF51B9">
              <w:rPr>
                <w:rFonts w:ascii="Times New Roman" w:hAnsi="Times New Roman"/>
                <w:color w:val="000000" w:themeColor="text1"/>
                <w:szCs w:val="20"/>
                <w:shd w:val="clear" w:color="auto" w:fill="FFFFFF"/>
              </w:rPr>
              <w:t xml:space="preserve"> indication, </w:t>
            </w:r>
            <w:r w:rsidRPr="00DF51B9">
              <w:rPr>
                <w:rFonts w:ascii="Times New Roman" w:hAnsi="Times New Roman"/>
                <w:color w:val="000000" w:themeColor="text1"/>
                <w:szCs w:val="20"/>
                <w:lang w:val="en-US" w:eastAsia="zh-CN"/>
              </w:rPr>
              <w:t>and</w:t>
            </w:r>
            <w:r w:rsidRPr="00DF51B9">
              <w:rPr>
                <w:rFonts w:ascii="Times New Roman" w:hAnsi="Times New Roman"/>
                <w:color w:val="000000" w:themeColor="text1"/>
                <w:szCs w:val="20"/>
                <w:lang w:eastAsia="zh-CN"/>
              </w:rPr>
              <w:t xml:space="preserve"> if</w:t>
            </w:r>
            <w:r w:rsidRPr="00DF51B9">
              <w:rPr>
                <w:rFonts w:ascii="Times New Roman" w:hAnsi="Times New Roman"/>
                <w:color w:val="000000" w:themeColor="text1"/>
                <w:szCs w:val="20"/>
                <w:lang w:val="en-US" w:eastAsia="zh-CN"/>
              </w:rPr>
              <w:t xml:space="preserve"> the </w:t>
            </w:r>
            <w:r w:rsidRPr="00DF51B9">
              <w:rPr>
                <w:rFonts w:ascii="Times New Roman" w:hAnsi="Times New Roman"/>
                <w:color w:val="000000" w:themeColor="text1"/>
                <w:szCs w:val="20"/>
                <w:lang w:val="en-US"/>
              </w:rPr>
              <w:t xml:space="preserve">indicated </w:t>
            </w:r>
            <w:r w:rsidRPr="00DF51B9">
              <w:rPr>
                <w:rFonts w:ascii="Times New Roman" w:hAnsi="Times New Roman"/>
                <w:color w:val="000000" w:themeColor="text1"/>
                <w:szCs w:val="20"/>
                <w:lang w:val="en-US" w:eastAsia="zh-CN"/>
              </w:rPr>
              <w:t>TCI</w:t>
            </w:r>
            <w:r w:rsidRPr="00DF51B9">
              <w:rPr>
                <w:rFonts w:ascii="Times New Roman" w:hAnsi="Times New Roman"/>
                <w:color w:val="000000" w:themeColor="text1"/>
                <w:szCs w:val="20"/>
                <w:lang w:eastAsia="zh-CN"/>
              </w:rPr>
              <w:t xml:space="preserve"> </w:t>
            </w:r>
            <w:r w:rsidRPr="00DF51B9">
              <w:rPr>
                <w:rFonts w:ascii="Times New Roman" w:hAnsi="Times New Roman"/>
                <w:color w:val="000000" w:themeColor="text1"/>
                <w:szCs w:val="20"/>
                <w:lang w:val="en-US" w:eastAsia="zh-CN"/>
              </w:rPr>
              <w:t xml:space="preserve">State is different </w:t>
            </w:r>
            <w:r w:rsidRPr="00DF51B9">
              <w:rPr>
                <w:rFonts w:ascii="Times New Roman" w:hAnsi="Times New Roman"/>
                <w:color w:val="000000" w:themeColor="text1"/>
                <w:szCs w:val="20"/>
                <w:lang w:val="en-US"/>
              </w:rPr>
              <w:t xml:space="preserve">from </w:t>
            </w:r>
            <w:r w:rsidRPr="00DF51B9">
              <w:rPr>
                <w:rFonts w:ascii="Times New Roman" w:hAnsi="Times New Roman"/>
                <w:color w:val="000000" w:themeColor="text1"/>
                <w:szCs w:val="20"/>
                <w:lang w:val="en-US" w:eastAsia="zh-CN"/>
              </w:rPr>
              <w:t>the previously indicated one, the indicated</w:t>
            </w:r>
            <w:r w:rsidRPr="00DF51B9">
              <w:rPr>
                <w:rFonts w:ascii="Times New Roman" w:hAnsi="Times New Roman"/>
                <w:i/>
                <w:iCs/>
                <w:color w:val="000000" w:themeColor="text1"/>
                <w:szCs w:val="20"/>
                <w:lang w:val="en-US" w:eastAsia="zh-CN"/>
              </w:rPr>
              <w:t xml:space="preserve"> </w:t>
            </w:r>
            <w:r w:rsidRPr="00DF51B9">
              <w:rPr>
                <w:rStyle w:val="ad"/>
                <w:rFonts w:ascii="Times New Roman" w:hAnsi="Times New Roman"/>
                <w:color w:val="000000" w:themeColor="text1"/>
                <w:szCs w:val="20"/>
                <w:lang w:eastAsia="zh-CN"/>
              </w:rPr>
              <w:t>TCI-State</w:t>
            </w:r>
            <w:r w:rsidRPr="00DF51B9">
              <w:rPr>
                <w:rFonts w:ascii="Times New Roman" w:hAnsi="Times New Roman"/>
                <w:color w:val="000000" w:themeColor="text1"/>
                <w:szCs w:val="20"/>
              </w:rPr>
              <w:t xml:space="preserve"> and/or</w:t>
            </w:r>
            <w:r w:rsidRPr="00DF51B9">
              <w:rPr>
                <w:rFonts w:ascii="Times New Roman" w:hAnsi="Times New Roman"/>
                <w:i/>
                <w:iCs/>
                <w:color w:val="000000" w:themeColor="text1"/>
                <w:szCs w:val="20"/>
              </w:rPr>
              <w:t xml:space="preserve"> TCI-UL-State</w:t>
            </w:r>
            <w:r w:rsidRPr="00DF51B9">
              <w:rPr>
                <w:rFonts w:ascii="Times New Roman" w:hAnsi="Times New Roman"/>
                <w:i/>
                <w:iCs/>
                <w:color w:val="000000"/>
                <w:szCs w:val="20"/>
              </w:rPr>
              <w:t xml:space="preserve"> </w:t>
            </w:r>
            <w:r w:rsidRPr="00DF51B9">
              <w:rPr>
                <w:rFonts w:ascii="Times New Roman" w:hAnsi="Times New Roman"/>
                <w:color w:val="000000" w:themeColor="text1"/>
                <w:szCs w:val="20"/>
                <w:lang w:val="en-US" w:eastAsia="zh-CN"/>
              </w:rPr>
              <w:t xml:space="preserve">should be applied starting from the first slot that is </w:t>
            </w:r>
            <w:r w:rsidRPr="00DF51B9">
              <w:rPr>
                <w:rFonts w:ascii="Times New Roman" w:hAnsi="Times New Roman"/>
                <w:color w:val="000000" w:themeColor="text1"/>
                <w:szCs w:val="20"/>
                <w:lang w:eastAsia="zh-CN"/>
              </w:rPr>
              <w:t xml:space="preserve">at least </w:t>
            </w:r>
            <m:oMath>
              <m:r>
                <w:rPr>
                  <w:rFonts w:ascii="Cambria Math" w:hAnsi="Cambria Math"/>
                  <w:color w:val="000000" w:themeColor="text1"/>
                  <w:szCs w:val="20"/>
                  <w:lang w:eastAsia="zh-CN"/>
                </w:rPr>
                <m:t>beamAppTime</m:t>
              </m:r>
            </m:oMath>
            <w:r w:rsidRPr="00DF51B9">
              <w:rPr>
                <w:rFonts w:ascii="Times New Roman" w:hAnsi="Times New Roman"/>
                <w:szCs w:val="20"/>
                <w:lang w:val="en-US"/>
              </w:rPr>
              <w:t xml:space="preserve"> symbols</w:t>
            </w:r>
            <w:r w:rsidRPr="00DF51B9">
              <w:rPr>
                <w:rFonts w:ascii="Times New Roman" w:hAnsi="Times New Roman"/>
                <w:szCs w:val="20"/>
              </w:rPr>
              <w:t xml:space="preserve"> after the last symbol of the PUC</w:t>
            </w:r>
            <w:r w:rsidRPr="00DF51B9">
              <w:rPr>
                <w:rFonts w:ascii="Times New Roman" w:hAnsi="Times New Roman"/>
                <w:color w:val="000000" w:themeColor="text1"/>
                <w:szCs w:val="20"/>
              </w:rPr>
              <w:t xml:space="preserve">CH or the PUSCH, </w:t>
            </w:r>
            <w:r w:rsidRPr="00DF51B9">
              <w:rPr>
                <w:rFonts w:ascii="Times New Roman" w:hAnsi="Times New Roman"/>
                <w:szCs w:val="20"/>
              </w:rPr>
              <w:t xml:space="preserve">and if the UE receives more than one indicated TCI state for a CC/BWP to be applied </w:t>
            </w:r>
            <w:r w:rsidRPr="00DF51B9">
              <w:rPr>
                <w:rFonts w:ascii="Times New Roman" w:hAnsi="Times New Roman"/>
                <w:color w:val="000000" w:themeColor="text1"/>
                <w:szCs w:val="20"/>
                <w:lang w:eastAsia="zh-CN"/>
              </w:rPr>
              <w:t xml:space="preserve">starting from the first slot that is at least </w:t>
            </w:r>
            <m:oMath>
              <m:r>
                <w:rPr>
                  <w:rFonts w:ascii="Cambria Math" w:hAnsi="Cambria Math"/>
                  <w:color w:val="000000" w:themeColor="text1"/>
                  <w:szCs w:val="20"/>
                  <w:lang w:eastAsia="zh-CN"/>
                </w:rPr>
                <m:t>beamAppTime</m:t>
              </m:r>
            </m:oMath>
            <w:r w:rsidRPr="00DF51B9">
              <w:rPr>
                <w:rFonts w:ascii="Times New Roman" w:hAnsi="Times New Roman"/>
                <w:szCs w:val="20"/>
              </w:rPr>
              <w:t xml:space="preserve"> symbols after the last symbol of the PUC</w:t>
            </w:r>
            <w:r w:rsidRPr="00DF51B9">
              <w:rPr>
                <w:rFonts w:ascii="Times New Roman" w:hAnsi="Times New Roman"/>
                <w:color w:val="000000" w:themeColor="text1"/>
                <w:szCs w:val="20"/>
              </w:rPr>
              <w:t>CH or the PUSCH, the indicated TCI state carried in the latest DCI in time</w:t>
            </w:r>
            <w:r w:rsidRPr="00DF51B9">
              <w:rPr>
                <w:rFonts w:ascii="Times New Roman" w:eastAsia="MS Mincho" w:hAnsi="Times New Roman"/>
                <w:szCs w:val="20"/>
                <w:lang w:eastAsia="ja-JP"/>
              </w:rPr>
              <w:t xml:space="preserve"> corresponding to positive HARQ-ACK value</w:t>
            </w:r>
            <w:r w:rsidRPr="00DF51B9">
              <w:rPr>
                <w:rFonts w:ascii="Times New Roman" w:hAnsi="Times New Roman"/>
                <w:color w:val="000000" w:themeColor="text1"/>
                <w:szCs w:val="20"/>
              </w:rPr>
              <w:t xml:space="preserve"> is applied</w:t>
            </w:r>
            <w:r w:rsidRPr="00DF51B9">
              <w:rPr>
                <w:rFonts w:ascii="Times New Roman" w:hAnsi="Times New Roman"/>
                <w:color w:val="000000" w:themeColor="text1"/>
                <w:szCs w:val="20"/>
                <w:lang w:val="en-US"/>
              </w:rPr>
              <w:t>. T</w:t>
            </w:r>
            <w:r w:rsidRPr="00DF51B9">
              <w:rPr>
                <w:rFonts w:ascii="Times New Roman" w:hAnsi="Times New Roman"/>
                <w:color w:val="000000" w:themeColor="text1"/>
                <w:szCs w:val="20"/>
              </w:rPr>
              <w:t xml:space="preserve">he first slot and the </w:t>
            </w:r>
            <m:oMath>
              <m:r>
                <w:rPr>
                  <w:rFonts w:ascii="Cambria Math" w:hAnsi="Cambria Math"/>
                  <w:color w:val="000000" w:themeColor="text1"/>
                  <w:szCs w:val="20"/>
                  <w:lang w:eastAsia="zh-CN"/>
                </w:rPr>
                <m:t>beamAppTime</m:t>
              </m:r>
            </m:oMath>
            <w:r w:rsidRPr="00DF51B9">
              <w:rPr>
                <w:rFonts w:ascii="Times New Roman" w:hAnsi="Times New Roman"/>
                <w:szCs w:val="20"/>
              </w:rPr>
              <w:t xml:space="preserve"> s</w:t>
            </w:r>
            <w:proofErr w:type="spellStart"/>
            <w:r w:rsidRPr="00DF51B9">
              <w:rPr>
                <w:rFonts w:ascii="Times New Roman" w:hAnsi="Times New Roman"/>
                <w:szCs w:val="20"/>
              </w:rPr>
              <w:t>ymbols</w:t>
            </w:r>
            <w:proofErr w:type="spellEnd"/>
            <w:r w:rsidRPr="00DF51B9">
              <w:rPr>
                <w:rFonts w:ascii="Times New Roman" w:hAnsi="Times New Roman"/>
                <w:szCs w:val="20"/>
              </w:rPr>
              <w:t xml:space="preserve"> are both determined on the active BWP with the smallest SCS among the BWP(s) from the CCs</w:t>
            </w:r>
            <w:r w:rsidRPr="00DF51B9">
              <w:rPr>
                <w:rFonts w:ascii="Times New Roman" w:hAnsi="Times New Roman"/>
                <w:szCs w:val="20"/>
                <w:lang w:val="en-US" w:eastAsia="zh-CN"/>
              </w:rPr>
              <w:t xml:space="preserve"> applying the </w:t>
            </w:r>
            <w:r w:rsidRPr="00DF51B9">
              <w:rPr>
                <w:rFonts w:ascii="Times New Roman" w:hAnsi="Times New Roman"/>
                <w:color w:val="000000" w:themeColor="text1"/>
                <w:szCs w:val="20"/>
                <w:lang w:val="en-US" w:eastAsia="zh-CN"/>
              </w:rPr>
              <w:t>indicated</w:t>
            </w:r>
            <w:r w:rsidRPr="00DF51B9">
              <w:rPr>
                <w:rFonts w:ascii="Times New Roman" w:hAnsi="Times New Roman"/>
                <w:i/>
                <w:iCs/>
                <w:color w:val="000000" w:themeColor="text1"/>
                <w:szCs w:val="20"/>
                <w:lang w:val="en-US" w:eastAsia="zh-CN"/>
              </w:rPr>
              <w:t xml:space="preserve"> </w:t>
            </w:r>
            <w:r w:rsidRPr="00DF51B9">
              <w:rPr>
                <w:rFonts w:ascii="Times New Roman" w:hAnsi="Times New Roman"/>
                <w:i/>
                <w:iCs/>
                <w:color w:val="000000"/>
                <w:szCs w:val="20"/>
              </w:rPr>
              <w:t>TCI-State</w:t>
            </w:r>
            <w:r w:rsidRPr="00DF51B9">
              <w:rPr>
                <w:rFonts w:ascii="Times New Roman" w:hAnsi="Times New Roman"/>
                <w:color w:val="000000"/>
                <w:szCs w:val="20"/>
              </w:rPr>
              <w:t xml:space="preserve"> or </w:t>
            </w:r>
            <w:r w:rsidRPr="00DF51B9">
              <w:rPr>
                <w:rFonts w:ascii="Times New Roman" w:hAnsi="Times New Roman"/>
                <w:i/>
                <w:iCs/>
                <w:color w:val="000000"/>
                <w:szCs w:val="20"/>
                <w:lang w:val="en-US"/>
              </w:rPr>
              <w:t>TCI-UL-State</w:t>
            </w:r>
            <w:r w:rsidRPr="00DF51B9">
              <w:rPr>
                <w:rFonts w:ascii="Times New Roman" w:hAnsi="Times New Roman"/>
                <w:szCs w:val="20"/>
              </w:rPr>
              <w:t xml:space="preserve"> that are active at the end of </w:t>
            </w:r>
            <w:r w:rsidRPr="00DF51B9">
              <w:rPr>
                <w:rFonts w:ascii="Times New Roman" w:hAnsi="Times New Roman"/>
                <w:szCs w:val="20"/>
                <w:lang w:val="en-US" w:eastAsia="zh-CN"/>
              </w:rPr>
              <w:t xml:space="preserve">the </w:t>
            </w:r>
            <w:r w:rsidRPr="00DF51B9">
              <w:rPr>
                <w:rFonts w:ascii="Times New Roman" w:hAnsi="Times New Roman"/>
                <w:szCs w:val="20"/>
              </w:rPr>
              <w:t>PUCCH</w:t>
            </w:r>
            <w:r w:rsidRPr="00DF51B9">
              <w:rPr>
                <w:rFonts w:ascii="Times New Roman" w:hAnsi="Times New Roman"/>
                <w:szCs w:val="20"/>
                <w:lang w:val="en-US" w:eastAsia="zh-CN"/>
              </w:rPr>
              <w:t xml:space="preserve"> or the </w:t>
            </w:r>
            <w:r w:rsidRPr="00DF51B9">
              <w:rPr>
                <w:rFonts w:ascii="Times New Roman" w:hAnsi="Times New Roman"/>
                <w:szCs w:val="20"/>
              </w:rPr>
              <w:t xml:space="preserve">PUSCH carrying the </w:t>
            </w:r>
            <w:r w:rsidRPr="00DF51B9">
              <w:rPr>
                <w:rFonts w:ascii="Times New Roman" w:hAnsi="Times New Roman"/>
                <w:color w:val="000000" w:themeColor="text1"/>
                <w:szCs w:val="20"/>
                <w:lang w:val="en-US" w:eastAsia="zh-CN"/>
              </w:rPr>
              <w:t xml:space="preserve">positive </w:t>
            </w:r>
            <w:r w:rsidRPr="00DF51B9">
              <w:rPr>
                <w:rFonts w:ascii="Times New Roman" w:hAnsi="Times New Roman"/>
                <w:szCs w:val="20"/>
              </w:rPr>
              <w:t>HARQ-ACK</w:t>
            </w:r>
            <w:r w:rsidRPr="00DF51B9">
              <w:rPr>
                <w:rFonts w:ascii="Times New Roman" w:hAnsi="Times New Roman"/>
                <w:szCs w:val="20"/>
                <w:lang w:val="en-US"/>
              </w:rPr>
              <w:t>.</w:t>
            </w:r>
          </w:p>
        </w:tc>
      </w:tr>
    </w:tbl>
    <w:p w14:paraId="1168E0E0" w14:textId="061EE3DD" w:rsidR="004A139A" w:rsidRPr="004A139A" w:rsidRDefault="00DF51B9" w:rsidP="004A139A">
      <w:pPr>
        <w:spacing w:before="240" w:line="276" w:lineRule="auto"/>
        <w:rPr>
          <w:rFonts w:ascii="Arial" w:eastAsia="新細明體" w:hAnsi="Arial" w:cs="Arial"/>
          <w:color w:val="000000" w:themeColor="text1"/>
          <w:lang w:eastAsia="zh-TW"/>
        </w:rPr>
      </w:pPr>
      <w:bookmarkStart w:id="37" w:name="OLE_LINK30"/>
      <w:bookmarkEnd w:id="36"/>
      <w:r>
        <w:rPr>
          <w:rFonts w:ascii="Arial" w:eastAsia="新細明體" w:hAnsi="Arial" w:cs="Arial" w:hint="eastAsia"/>
          <w:color w:val="000000" w:themeColor="text1"/>
          <w:lang w:eastAsia="zh-TW"/>
        </w:rPr>
        <w:t>S</w:t>
      </w:r>
      <w:r>
        <w:rPr>
          <w:rFonts w:ascii="Arial" w:eastAsia="新細明體" w:hAnsi="Arial" w:cs="Arial"/>
          <w:color w:val="000000" w:themeColor="text1"/>
          <w:lang w:eastAsia="zh-TW"/>
        </w:rPr>
        <w:t>ince</w:t>
      </w:r>
      <w:r w:rsidR="00900049">
        <w:rPr>
          <w:rFonts w:ascii="Arial" w:eastAsia="新細明體" w:hAnsi="Arial" w:cs="Arial"/>
          <w:color w:val="000000" w:themeColor="text1"/>
          <w:lang w:eastAsia="zh-TW"/>
        </w:rPr>
        <w:t xml:space="preserve"> the</w:t>
      </w:r>
      <w:r>
        <w:rPr>
          <w:rFonts w:ascii="Arial" w:eastAsia="新細明體" w:hAnsi="Arial" w:cs="Arial"/>
          <w:color w:val="000000" w:themeColor="text1"/>
          <w:lang w:eastAsia="zh-TW"/>
        </w:rPr>
        <w:t xml:space="preserve"> </w:t>
      </w:r>
      <w:bookmarkStart w:id="38" w:name="OLE_LINK69"/>
      <w:r w:rsidR="00900049" w:rsidRPr="00900049">
        <w:rPr>
          <w:rFonts w:ascii="Arial" w:eastAsia="新細明體" w:hAnsi="Arial" w:cs="Arial"/>
          <w:color w:val="000000" w:themeColor="text1"/>
          <w:lang w:eastAsia="zh-TW"/>
        </w:rPr>
        <w:t xml:space="preserve">TCI update application </w:t>
      </w:r>
      <w:r w:rsidR="00900049">
        <w:rPr>
          <w:rFonts w:ascii="Arial" w:eastAsia="新細明體" w:hAnsi="Arial" w:cs="Arial"/>
          <w:color w:val="000000" w:themeColor="text1"/>
          <w:lang w:eastAsia="zh-TW"/>
        </w:rPr>
        <w:t>time</w:t>
      </w:r>
      <w:bookmarkEnd w:id="38"/>
      <w:r w:rsidR="00900049" w:rsidRPr="00900049">
        <w:rPr>
          <w:rFonts w:ascii="Arial" w:eastAsia="新細明體" w:hAnsi="Arial" w:cs="Arial"/>
          <w:color w:val="000000" w:themeColor="text1"/>
          <w:lang w:eastAsia="zh-TW"/>
        </w:rPr>
        <w:t xml:space="preserve"> could be long (up to T</w:t>
      </w:r>
      <w:r w:rsidR="00900049" w:rsidRPr="00900049">
        <w:rPr>
          <w:rFonts w:ascii="Arial" w:eastAsia="新細明體" w:hAnsi="Arial" w:cs="Arial"/>
          <w:color w:val="000000" w:themeColor="text1"/>
          <w:vertAlign w:val="subscript"/>
          <w:lang w:eastAsia="zh-TW"/>
        </w:rPr>
        <w:t>HARQ</w:t>
      </w:r>
      <w:r w:rsidR="00900049" w:rsidRPr="00900049">
        <w:rPr>
          <w:rFonts w:ascii="Arial" w:eastAsia="新細明體" w:hAnsi="Arial" w:cs="Arial"/>
          <w:color w:val="000000" w:themeColor="text1"/>
          <w:lang w:eastAsia="zh-TW"/>
        </w:rPr>
        <w:t>+24 slots)</w:t>
      </w:r>
      <w:r w:rsidR="00900049">
        <w:rPr>
          <w:rFonts w:ascii="Arial" w:eastAsia="新細明體" w:hAnsi="Arial" w:cs="Arial"/>
          <w:color w:val="000000" w:themeColor="text1"/>
          <w:lang w:eastAsia="zh-TW"/>
        </w:rPr>
        <w:t xml:space="preserve">, </w:t>
      </w:r>
      <w:r w:rsidR="00002CD4">
        <w:rPr>
          <w:rFonts w:ascii="Arial" w:eastAsia="新細明體" w:hAnsi="Arial" w:cs="Arial"/>
          <w:color w:val="000000" w:themeColor="text1"/>
          <w:lang w:eastAsia="zh-TW"/>
        </w:rPr>
        <w:t xml:space="preserve">it is possible that there is a </w:t>
      </w:r>
      <w:bookmarkStart w:id="39" w:name="OLE_LINK71"/>
      <w:r w:rsidR="004B5984">
        <w:rPr>
          <w:rFonts w:ascii="Arial" w:eastAsia="新細明體" w:hAnsi="Arial" w:cs="Arial"/>
          <w:color w:val="000000" w:themeColor="text1"/>
          <w:lang w:eastAsia="zh-TW"/>
        </w:rPr>
        <w:t xml:space="preserve">new </w:t>
      </w:r>
      <w:bookmarkStart w:id="40" w:name="OLE_LINK110"/>
      <w:r w:rsidR="00002CD4">
        <w:rPr>
          <w:rFonts w:ascii="Arial" w:eastAsia="新細明體" w:hAnsi="Arial" w:cs="Arial"/>
          <w:color w:val="000000" w:themeColor="text1"/>
          <w:lang w:eastAsia="zh-TW"/>
        </w:rPr>
        <w:t>TCI state activation</w:t>
      </w:r>
      <w:bookmarkEnd w:id="39"/>
      <w:bookmarkEnd w:id="40"/>
      <w:r w:rsidR="009D199C">
        <w:rPr>
          <w:rFonts w:ascii="Arial" w:eastAsia="新細明體" w:hAnsi="Arial" w:cs="Arial"/>
          <w:color w:val="000000" w:themeColor="text1"/>
          <w:lang w:eastAsia="zh-TW"/>
        </w:rPr>
        <w:t xml:space="preserve"> command</w:t>
      </w:r>
      <w:r w:rsidR="00002CD4">
        <w:rPr>
          <w:rFonts w:ascii="Arial" w:eastAsia="新細明體" w:hAnsi="Arial" w:cs="Arial"/>
          <w:color w:val="000000" w:themeColor="text1"/>
          <w:lang w:eastAsia="zh-TW"/>
        </w:rPr>
        <w:t xml:space="preserve"> </w:t>
      </w:r>
      <w:bookmarkStart w:id="41" w:name="OLE_LINK70"/>
      <w:r w:rsidR="00002CD4">
        <w:rPr>
          <w:rFonts w:ascii="Arial" w:eastAsia="新細明體" w:hAnsi="Arial" w:cs="Arial"/>
          <w:color w:val="000000" w:themeColor="text1"/>
          <w:lang w:eastAsia="zh-TW"/>
        </w:rPr>
        <w:t>taking effect within the TCI update application time</w:t>
      </w:r>
      <w:bookmarkEnd w:id="41"/>
      <w:r w:rsidR="00002CD4">
        <w:rPr>
          <w:rFonts w:ascii="Arial" w:eastAsia="新細明體" w:hAnsi="Arial" w:cs="Arial"/>
          <w:color w:val="000000" w:themeColor="text1"/>
          <w:lang w:eastAsia="zh-TW"/>
        </w:rPr>
        <w:t xml:space="preserve">. </w:t>
      </w:r>
      <w:r w:rsidR="00D24982">
        <w:rPr>
          <w:rFonts w:ascii="Arial" w:eastAsia="新細明體" w:hAnsi="Arial" w:cs="Arial"/>
          <w:color w:val="000000" w:themeColor="text1"/>
          <w:lang w:eastAsia="zh-TW"/>
        </w:rPr>
        <w:t xml:space="preserve">Also, even after the beam indication DCI is applied, it is possible that NW may send </w:t>
      </w:r>
      <w:r w:rsidR="009D199C">
        <w:rPr>
          <w:rFonts w:ascii="Arial" w:eastAsia="新細明體" w:hAnsi="Arial" w:cs="Arial"/>
          <w:color w:val="000000" w:themeColor="text1"/>
          <w:lang w:eastAsia="zh-TW"/>
        </w:rPr>
        <w:t xml:space="preserve">another TCI state activation command to update the active TCI state list. </w:t>
      </w:r>
      <w:r w:rsidR="00C83B32">
        <w:rPr>
          <w:rFonts w:ascii="Arial" w:eastAsia="新細明體" w:hAnsi="Arial" w:cs="Arial"/>
          <w:color w:val="000000" w:themeColor="text1"/>
          <w:lang w:eastAsia="zh-TW"/>
        </w:rPr>
        <w:t>In these cases,</w:t>
      </w:r>
      <w:bookmarkStart w:id="42" w:name="OLE_LINK114"/>
      <w:r w:rsidR="00C83B32">
        <w:rPr>
          <w:rFonts w:ascii="Arial" w:eastAsia="新細明體" w:hAnsi="Arial" w:cs="Arial"/>
          <w:color w:val="000000" w:themeColor="text1"/>
          <w:lang w:eastAsia="zh-TW"/>
        </w:rPr>
        <w:t xml:space="preserve"> </w:t>
      </w:r>
      <w:r w:rsidR="000B2080">
        <w:rPr>
          <w:rFonts w:ascii="Arial" w:eastAsia="新細明體" w:hAnsi="Arial" w:cs="Arial"/>
          <w:color w:val="000000" w:themeColor="text1"/>
          <w:lang w:eastAsia="zh-TW"/>
        </w:rPr>
        <w:t>i</w:t>
      </w:r>
      <w:r w:rsidR="004A139A" w:rsidRPr="004A139A">
        <w:rPr>
          <w:rFonts w:ascii="Arial" w:eastAsia="新細明體" w:hAnsi="Arial" w:cs="Arial"/>
          <w:color w:val="000000" w:themeColor="text1"/>
          <w:lang w:eastAsia="zh-TW"/>
        </w:rPr>
        <w:t>t is unclear in current spec that i</w:t>
      </w:r>
      <w:bookmarkStart w:id="43" w:name="OLE_LINK76"/>
      <w:r w:rsidR="004A139A" w:rsidRPr="004A139A">
        <w:rPr>
          <w:rFonts w:ascii="Arial" w:eastAsia="新細明體" w:hAnsi="Arial" w:cs="Arial"/>
          <w:color w:val="000000" w:themeColor="text1"/>
          <w:lang w:eastAsia="zh-TW"/>
        </w:rPr>
        <w:t>ndicated TCI state should be based on which one of the</w:t>
      </w:r>
      <w:bookmarkEnd w:id="42"/>
      <w:r w:rsidR="004A139A" w:rsidRPr="004A139A">
        <w:rPr>
          <w:rFonts w:ascii="Arial" w:eastAsia="新細明體" w:hAnsi="Arial" w:cs="Arial"/>
          <w:color w:val="000000" w:themeColor="text1"/>
          <w:lang w:eastAsia="zh-TW"/>
        </w:rPr>
        <w:t xml:space="preserve"> </w:t>
      </w:r>
      <w:bookmarkStart w:id="44" w:name="OLE_LINK115"/>
      <w:r w:rsidR="004A139A" w:rsidRPr="004A139A">
        <w:rPr>
          <w:rFonts w:ascii="Arial" w:eastAsia="新細明體" w:hAnsi="Arial" w:cs="Arial"/>
          <w:color w:val="000000" w:themeColor="text1"/>
          <w:lang w:eastAsia="zh-TW"/>
        </w:rPr>
        <w:t>following alternatives</w:t>
      </w:r>
      <w:bookmarkEnd w:id="43"/>
      <w:r w:rsidR="004A139A" w:rsidRPr="004A139A">
        <w:rPr>
          <w:rFonts w:ascii="Arial" w:eastAsia="新細明體" w:hAnsi="Arial" w:cs="Arial"/>
          <w:color w:val="000000" w:themeColor="text1"/>
          <w:lang w:eastAsia="zh-TW"/>
        </w:rPr>
        <w:t>:</w:t>
      </w:r>
    </w:p>
    <w:p w14:paraId="7F87AEF7" w14:textId="057DA855" w:rsidR="004A139A" w:rsidRPr="004A139A" w:rsidRDefault="004A139A" w:rsidP="004A139A">
      <w:pPr>
        <w:pStyle w:val="af8"/>
        <w:numPr>
          <w:ilvl w:val="1"/>
          <w:numId w:val="44"/>
        </w:numPr>
        <w:spacing w:after="0"/>
        <w:rPr>
          <w:rFonts w:ascii="Arial" w:hAnsi="Arial" w:cs="Arial"/>
          <w:color w:val="000000" w:themeColor="text1"/>
        </w:rPr>
      </w:pPr>
      <w:bookmarkStart w:id="45" w:name="OLE_LINK2"/>
      <w:r w:rsidRPr="004A139A">
        <w:rPr>
          <w:rFonts w:ascii="Arial" w:hAnsi="Arial" w:cs="Arial"/>
          <w:color w:val="000000" w:themeColor="text1"/>
        </w:rPr>
        <w:t xml:space="preserve">Alt1: </w:t>
      </w:r>
      <w:r w:rsidR="004B5984">
        <w:rPr>
          <w:rFonts w:ascii="Arial" w:hAnsi="Arial" w:cs="Arial"/>
          <w:color w:val="000000" w:themeColor="text1"/>
        </w:rPr>
        <w:t>Based on t</w:t>
      </w:r>
      <w:r w:rsidRPr="004A139A">
        <w:rPr>
          <w:rFonts w:ascii="Arial" w:hAnsi="Arial" w:cs="Arial"/>
          <w:color w:val="000000" w:themeColor="text1"/>
        </w:rPr>
        <w:t xml:space="preserve">he activated TCI states </w:t>
      </w:r>
      <w:bookmarkStart w:id="46" w:name="OLE_LINK77"/>
      <w:r w:rsidRPr="004A139A">
        <w:rPr>
          <w:rFonts w:ascii="Arial" w:hAnsi="Arial" w:cs="Arial"/>
          <w:color w:val="000000" w:themeColor="text1"/>
        </w:rPr>
        <w:t xml:space="preserve">in the slot when UE receives the beam indication </w:t>
      </w:r>
      <w:proofErr w:type="gramStart"/>
      <w:r w:rsidRPr="004A139A">
        <w:rPr>
          <w:rFonts w:ascii="Arial" w:hAnsi="Arial" w:cs="Arial"/>
          <w:color w:val="000000" w:themeColor="text1"/>
        </w:rPr>
        <w:t>DCI</w:t>
      </w:r>
      <w:proofErr w:type="gramEnd"/>
    </w:p>
    <w:bookmarkEnd w:id="46"/>
    <w:p w14:paraId="4010C500" w14:textId="0C81FC6E" w:rsidR="001C71B3" w:rsidRDefault="004A139A" w:rsidP="004A139A">
      <w:pPr>
        <w:pStyle w:val="af8"/>
        <w:numPr>
          <w:ilvl w:val="1"/>
          <w:numId w:val="44"/>
        </w:numPr>
        <w:spacing w:after="0"/>
        <w:rPr>
          <w:rFonts w:ascii="Arial" w:hAnsi="Arial" w:cs="Arial"/>
          <w:color w:val="000000" w:themeColor="text1"/>
        </w:rPr>
      </w:pPr>
      <w:r w:rsidRPr="004A139A">
        <w:rPr>
          <w:rFonts w:ascii="Arial" w:hAnsi="Arial" w:cs="Arial"/>
          <w:color w:val="000000" w:themeColor="text1"/>
        </w:rPr>
        <w:t xml:space="preserve">Alt2: </w:t>
      </w:r>
      <w:bookmarkStart w:id="47" w:name="OLE_LINK106"/>
      <w:r w:rsidR="004B5984">
        <w:rPr>
          <w:rFonts w:ascii="Arial" w:hAnsi="Arial" w:cs="Arial"/>
          <w:color w:val="000000" w:themeColor="text1"/>
        </w:rPr>
        <w:t>Based on t</w:t>
      </w:r>
      <w:r w:rsidRPr="004A139A">
        <w:rPr>
          <w:rFonts w:ascii="Arial" w:hAnsi="Arial" w:cs="Arial"/>
          <w:color w:val="000000" w:themeColor="text1"/>
        </w:rPr>
        <w:t xml:space="preserve">he activated TCI states in the slot when </w:t>
      </w:r>
      <w:bookmarkStart w:id="48" w:name="OLE_LINK78"/>
      <w:r w:rsidRPr="004A139A">
        <w:rPr>
          <w:rFonts w:ascii="Arial" w:hAnsi="Arial" w:cs="Arial"/>
          <w:color w:val="000000" w:themeColor="text1"/>
        </w:rPr>
        <w:t xml:space="preserve">UE applies the beam indication </w:t>
      </w:r>
      <w:proofErr w:type="gramStart"/>
      <w:r w:rsidRPr="004A139A">
        <w:rPr>
          <w:rFonts w:ascii="Arial" w:hAnsi="Arial" w:cs="Arial"/>
          <w:color w:val="000000" w:themeColor="text1"/>
        </w:rPr>
        <w:t>DCI</w:t>
      </w:r>
      <w:bookmarkEnd w:id="47"/>
      <w:bookmarkEnd w:id="48"/>
      <w:proofErr w:type="gramEnd"/>
    </w:p>
    <w:p w14:paraId="247190AD" w14:textId="2AE31948" w:rsidR="00A837F8" w:rsidRPr="003B4FFA" w:rsidRDefault="00A837F8" w:rsidP="003B4FFA">
      <w:pPr>
        <w:pStyle w:val="af8"/>
        <w:numPr>
          <w:ilvl w:val="1"/>
          <w:numId w:val="44"/>
        </w:numPr>
        <w:spacing w:after="0"/>
        <w:jc w:val="left"/>
        <w:rPr>
          <w:rFonts w:ascii="Arial" w:hAnsi="Arial" w:cs="Arial"/>
          <w:color w:val="000000" w:themeColor="text1"/>
        </w:rPr>
      </w:pPr>
      <w:bookmarkStart w:id="49" w:name="OLE_LINK1"/>
      <w:r w:rsidRPr="003B4FFA">
        <w:rPr>
          <w:rFonts w:ascii="Arial" w:eastAsia="新細明體" w:hAnsi="Arial" w:cs="Arial" w:hint="eastAsia"/>
          <w:color w:val="000000" w:themeColor="text1"/>
          <w:lang w:eastAsia="zh-TW"/>
        </w:rPr>
        <w:t>A</w:t>
      </w:r>
      <w:r w:rsidRPr="003B4FFA">
        <w:rPr>
          <w:rFonts w:ascii="Arial" w:eastAsia="新細明體" w:hAnsi="Arial" w:cs="Arial"/>
          <w:color w:val="000000" w:themeColor="text1"/>
          <w:lang w:eastAsia="zh-TW"/>
        </w:rPr>
        <w:t xml:space="preserve">lt3: </w:t>
      </w:r>
      <w:bookmarkStart w:id="50" w:name="OLE_LINK107"/>
      <w:r w:rsidRPr="003B4FFA">
        <w:rPr>
          <w:rFonts w:ascii="Arial" w:hAnsi="Arial" w:cs="Arial"/>
          <w:color w:val="000000" w:themeColor="text1"/>
        </w:rPr>
        <w:t xml:space="preserve">Based on the activated TCI states in </w:t>
      </w:r>
      <w:r w:rsidR="003B4FFA" w:rsidRPr="003B4FFA">
        <w:rPr>
          <w:rFonts w:ascii="Arial" w:hAnsi="Arial" w:cs="Arial"/>
          <w:color w:val="000000" w:themeColor="text1"/>
        </w:rPr>
        <w:t>each</w:t>
      </w:r>
      <w:r w:rsidRPr="003B4FFA">
        <w:rPr>
          <w:rFonts w:ascii="Arial" w:hAnsi="Arial" w:cs="Arial"/>
          <w:color w:val="000000" w:themeColor="text1"/>
        </w:rPr>
        <w:t xml:space="preserve"> slot when UE applies the indicated TCI state to DL</w:t>
      </w:r>
      <w:r w:rsidR="003B4FFA" w:rsidRPr="003B4FFA">
        <w:rPr>
          <w:rFonts w:ascii="Arial" w:hAnsi="Arial" w:cs="Arial"/>
          <w:color w:val="000000" w:themeColor="text1"/>
        </w:rPr>
        <w:t xml:space="preserve"> reception or UL </w:t>
      </w:r>
      <w:proofErr w:type="gramStart"/>
      <w:r w:rsidR="003B4FFA" w:rsidRPr="003B4FFA">
        <w:rPr>
          <w:rFonts w:ascii="Arial" w:hAnsi="Arial" w:cs="Arial"/>
          <w:color w:val="000000" w:themeColor="text1"/>
        </w:rPr>
        <w:t>transmission</w:t>
      </w:r>
      <w:bookmarkEnd w:id="50"/>
      <w:proofErr w:type="gramEnd"/>
    </w:p>
    <w:bookmarkEnd w:id="37"/>
    <w:bookmarkEnd w:id="44"/>
    <w:bookmarkEnd w:id="45"/>
    <w:bookmarkEnd w:id="49"/>
    <w:p w14:paraId="7B8C7528" w14:textId="2190EA55" w:rsidR="00522BE9" w:rsidRDefault="00D24982" w:rsidP="006C2839">
      <w:pPr>
        <w:spacing w:before="240" w:line="276" w:lineRule="auto"/>
        <w:jc w:val="center"/>
        <w:rPr>
          <w:rFonts w:ascii="Arial" w:eastAsia="新細明體" w:hAnsi="Arial"/>
          <w:color w:val="000000" w:themeColor="text1"/>
          <w:lang w:eastAsia="zh-TW"/>
        </w:rPr>
      </w:pPr>
      <w:r w:rsidRPr="00D24982">
        <w:rPr>
          <w:rFonts w:ascii="Arial" w:eastAsia="新細明體" w:hAnsi="Arial"/>
          <w:noProof/>
          <w:color w:val="000000" w:themeColor="text1"/>
          <w:lang w:eastAsia="zh-TW"/>
        </w:rPr>
        <w:drawing>
          <wp:inline distT="0" distB="0" distL="0" distR="0" wp14:anchorId="4F7A7115" wp14:editId="6F94F152">
            <wp:extent cx="6445885" cy="1677035"/>
            <wp:effectExtent l="0" t="0" r="0" b="0"/>
            <wp:docPr id="1" name="圖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445885" cy="1677035"/>
                    </a:xfrm>
                    <a:prstGeom prst="rect">
                      <a:avLst/>
                    </a:prstGeom>
                  </pic:spPr>
                </pic:pic>
              </a:graphicData>
            </a:graphic>
          </wp:inline>
        </w:drawing>
      </w:r>
    </w:p>
    <w:p w14:paraId="718745F0" w14:textId="03F659F5" w:rsidR="00082DD2" w:rsidRDefault="004C6E32" w:rsidP="00002CD4">
      <w:pPr>
        <w:spacing w:before="240" w:line="276" w:lineRule="auto"/>
        <w:jc w:val="center"/>
        <w:rPr>
          <w:rFonts w:ascii="Arial" w:eastAsia="新細明體" w:hAnsi="Arial"/>
          <w:b/>
          <w:bCs/>
          <w:color w:val="000000" w:themeColor="text1"/>
          <w:sz w:val="18"/>
          <w:szCs w:val="22"/>
          <w:lang w:eastAsia="zh-TW"/>
        </w:rPr>
      </w:pPr>
      <w:bookmarkStart w:id="51" w:name="OLE_LINK23"/>
      <w:r w:rsidRPr="004B5984">
        <w:rPr>
          <w:rFonts w:ascii="Arial" w:eastAsia="新細明體" w:hAnsi="Arial" w:hint="eastAsia"/>
          <w:b/>
          <w:bCs/>
          <w:color w:val="000000" w:themeColor="text1"/>
          <w:sz w:val="18"/>
          <w:szCs w:val="22"/>
          <w:lang w:eastAsia="zh-TW"/>
        </w:rPr>
        <w:t>F</w:t>
      </w:r>
      <w:r w:rsidRPr="004B5984">
        <w:rPr>
          <w:rFonts w:ascii="Arial" w:eastAsia="新細明體" w:hAnsi="Arial"/>
          <w:b/>
          <w:bCs/>
          <w:color w:val="000000" w:themeColor="text1"/>
          <w:sz w:val="18"/>
          <w:szCs w:val="22"/>
          <w:lang w:eastAsia="zh-TW"/>
        </w:rPr>
        <w:t xml:space="preserve">igure 1. </w:t>
      </w:r>
      <w:bookmarkEnd w:id="51"/>
      <w:r w:rsidR="00D24982">
        <w:rPr>
          <w:rFonts w:ascii="Arial" w:eastAsia="新細明體" w:hAnsi="Arial"/>
          <w:b/>
          <w:bCs/>
          <w:color w:val="000000" w:themeColor="text1"/>
          <w:sz w:val="18"/>
          <w:szCs w:val="22"/>
          <w:lang w:eastAsia="zh-TW"/>
        </w:rPr>
        <w:t>Timeline of unified TCI state update</w:t>
      </w:r>
    </w:p>
    <w:p w14:paraId="15681966" w14:textId="63A3B9EA" w:rsidR="004B5984" w:rsidRPr="004B5984" w:rsidRDefault="004B5984" w:rsidP="003E6FBC">
      <w:pPr>
        <w:spacing w:before="240" w:line="276" w:lineRule="auto"/>
        <w:rPr>
          <w:rFonts w:ascii="Arial" w:eastAsia="新細明體" w:hAnsi="Arial" w:cs="Arial"/>
          <w:color w:val="000000" w:themeColor="text1"/>
          <w:lang w:eastAsia="zh-TW"/>
        </w:rPr>
      </w:pPr>
      <w:bookmarkStart w:id="52" w:name="OLE_LINK33"/>
      <w:r w:rsidRPr="004B5984">
        <w:rPr>
          <w:rFonts w:ascii="Arial" w:eastAsia="新細明體" w:hAnsi="Arial" w:cs="Arial"/>
          <w:color w:val="000000" w:themeColor="text1"/>
          <w:lang w:eastAsia="zh-TW"/>
        </w:rPr>
        <w:t xml:space="preserve">Similar issue due to </w:t>
      </w:r>
      <w:r>
        <w:rPr>
          <w:rFonts w:ascii="Arial" w:eastAsia="新細明體" w:hAnsi="Arial" w:cs="Arial"/>
          <w:color w:val="000000" w:themeColor="text1"/>
          <w:lang w:eastAsia="zh-TW"/>
        </w:rPr>
        <w:t>new TCI state activation</w:t>
      </w:r>
      <w:r w:rsidRPr="004B5984">
        <w:rPr>
          <w:rFonts w:ascii="Arial" w:eastAsia="新細明體" w:hAnsi="Arial" w:cs="Arial"/>
          <w:color w:val="000000" w:themeColor="text1"/>
          <w:lang w:eastAsia="zh-TW"/>
        </w:rPr>
        <w:t xml:space="preserve"> has been discussed and resolved for</w:t>
      </w:r>
      <w:r w:rsidR="00D91E69">
        <w:rPr>
          <w:rFonts w:ascii="Arial" w:eastAsia="新細明體" w:hAnsi="Arial" w:cs="Arial"/>
          <w:color w:val="000000" w:themeColor="text1"/>
          <w:lang w:eastAsia="zh-TW"/>
        </w:rPr>
        <w:t xml:space="preserve"> single/</w:t>
      </w:r>
      <w:r w:rsidRPr="004B5984">
        <w:rPr>
          <w:rFonts w:ascii="Arial" w:eastAsia="新細明體" w:hAnsi="Arial" w:cs="Arial"/>
          <w:color w:val="000000" w:themeColor="text1"/>
          <w:lang w:eastAsia="zh-TW"/>
        </w:rPr>
        <w:t>multi-slot PDSCH scheduling</w:t>
      </w:r>
      <w:r w:rsidR="00D91E69">
        <w:rPr>
          <w:rFonts w:ascii="Arial" w:eastAsia="新細明體" w:hAnsi="Arial" w:cs="Arial"/>
          <w:color w:val="000000" w:themeColor="text1"/>
          <w:lang w:eastAsia="zh-TW"/>
        </w:rPr>
        <w:t xml:space="preserve"> in </w:t>
      </w:r>
      <w:r w:rsidR="00D91E69">
        <w:rPr>
          <w:rFonts w:ascii="Arial" w:eastAsia="新細明體" w:hAnsi="Arial" w:cs="Arial" w:hint="eastAsia"/>
          <w:color w:val="000000" w:themeColor="text1"/>
          <w:lang w:eastAsia="zh-TW"/>
        </w:rPr>
        <w:t>R</w:t>
      </w:r>
      <w:r w:rsidR="00D91E69">
        <w:rPr>
          <w:rFonts w:ascii="Arial" w:eastAsia="新細明體" w:hAnsi="Arial" w:cs="Arial"/>
          <w:color w:val="000000" w:themeColor="text1"/>
          <w:lang w:eastAsia="zh-TW"/>
        </w:rPr>
        <w:t>el-15 TCI framework</w:t>
      </w:r>
      <w:r w:rsidRPr="004B5984">
        <w:rPr>
          <w:rFonts w:ascii="Arial" w:eastAsia="新細明體" w:hAnsi="Arial" w:cs="Arial"/>
          <w:color w:val="000000" w:themeColor="text1"/>
          <w:lang w:eastAsia="zh-TW"/>
        </w:rPr>
        <w:t>, which is captured in</w:t>
      </w:r>
      <w:r w:rsidR="003E6FBC">
        <w:rPr>
          <w:rFonts w:ascii="Arial" w:eastAsia="新細明體" w:hAnsi="Arial" w:cs="Arial"/>
          <w:color w:val="000000" w:themeColor="text1"/>
          <w:lang w:eastAsia="zh-TW"/>
        </w:rPr>
        <w:t xml:space="preserve"> highlight part of</w:t>
      </w:r>
      <w:r w:rsidRPr="004B5984">
        <w:rPr>
          <w:rFonts w:ascii="Arial" w:eastAsia="新細明體" w:hAnsi="Arial" w:cs="Arial"/>
          <w:color w:val="000000" w:themeColor="text1"/>
          <w:lang w:eastAsia="zh-TW"/>
        </w:rPr>
        <w:t xml:space="preserve"> TS 38.214 Clause 5.1.5 as follows:</w:t>
      </w:r>
    </w:p>
    <w:tbl>
      <w:tblPr>
        <w:tblStyle w:val="af2"/>
        <w:tblW w:w="0" w:type="auto"/>
        <w:tblInd w:w="108" w:type="dxa"/>
        <w:tblLook w:val="04A0" w:firstRow="1" w:lastRow="0" w:firstColumn="1" w:lastColumn="0" w:noHBand="0" w:noVBand="1"/>
      </w:tblPr>
      <w:tblGrid>
        <w:gridCol w:w="10206"/>
      </w:tblGrid>
      <w:tr w:rsidR="003E6FBC" w14:paraId="5BEC253D" w14:textId="77777777" w:rsidTr="003E6FBC">
        <w:tc>
          <w:tcPr>
            <w:tcW w:w="10206" w:type="dxa"/>
            <w:tcBorders>
              <w:top w:val="single" w:sz="4" w:space="0" w:color="auto"/>
              <w:left w:val="single" w:sz="4" w:space="0" w:color="auto"/>
              <w:bottom w:val="single" w:sz="4" w:space="0" w:color="auto"/>
              <w:right w:val="single" w:sz="4" w:space="0" w:color="auto"/>
            </w:tcBorders>
            <w:hideMark/>
          </w:tcPr>
          <w:p w14:paraId="19D4BB77" w14:textId="77777777" w:rsidR="003E6FBC" w:rsidRDefault="003E6FBC">
            <w:pPr>
              <w:rPr>
                <w:b/>
                <w:bCs/>
                <w:color w:val="000000" w:themeColor="text1"/>
                <w:szCs w:val="20"/>
                <w:lang w:val="en-US" w:eastAsia="zh-CN"/>
              </w:rPr>
            </w:pPr>
            <w:bookmarkStart w:id="53" w:name="OLE_LINK57"/>
            <w:r>
              <w:rPr>
                <w:b/>
                <w:bCs/>
                <w:color w:val="000000"/>
                <w:szCs w:val="20"/>
              </w:rPr>
              <w:t>5.1.5</w:t>
            </w:r>
            <w:r>
              <w:rPr>
                <w:b/>
                <w:bCs/>
                <w:color w:val="000000"/>
                <w:szCs w:val="20"/>
              </w:rPr>
              <w:tab/>
              <w:t xml:space="preserve">Antenna </w:t>
            </w:r>
            <w:proofErr w:type="gramStart"/>
            <w:r>
              <w:rPr>
                <w:b/>
                <w:bCs/>
                <w:color w:val="000000"/>
                <w:szCs w:val="20"/>
              </w:rPr>
              <w:t>ports</w:t>
            </w:r>
            <w:proofErr w:type="gramEnd"/>
            <w:r>
              <w:rPr>
                <w:b/>
                <w:bCs/>
                <w:color w:val="000000"/>
                <w:szCs w:val="20"/>
              </w:rPr>
              <w:t xml:space="preserve"> quasi co-location</w:t>
            </w:r>
          </w:p>
          <w:p w14:paraId="11288E6A" w14:textId="61228B3A" w:rsidR="003E6FBC" w:rsidRPr="003E6FBC" w:rsidRDefault="003E6FBC">
            <w:pPr>
              <w:rPr>
                <w:rFonts w:ascii="Times New Roman" w:hAnsi="Times New Roman"/>
                <w:szCs w:val="20"/>
              </w:rPr>
            </w:pPr>
            <w:r w:rsidRPr="00D91E69">
              <w:rPr>
                <w:color w:val="000000"/>
                <w:highlight w:val="yellow"/>
              </w:rPr>
              <w:t xml:space="preserve">If </w:t>
            </w:r>
            <w:r w:rsidRPr="00D91E69">
              <w:rPr>
                <w:highlight w:val="yellow"/>
              </w:rPr>
              <w:t xml:space="preserve">a UE is not provided </w:t>
            </w:r>
            <w:r w:rsidRPr="00D91E69">
              <w:rPr>
                <w:i/>
                <w:iCs/>
                <w:color w:val="000000"/>
                <w:highlight w:val="yellow"/>
              </w:rPr>
              <w:t>dl-OrJointTCI-StateList-r17</w:t>
            </w:r>
            <w:r w:rsidRPr="00D91E69">
              <w:rPr>
                <w:highlight w:val="yellow"/>
              </w:rPr>
              <w:t>,</w:t>
            </w:r>
            <w:r>
              <w:t xml:space="preserve"> and</w:t>
            </w:r>
            <w:r>
              <w:rPr>
                <w:color w:val="000000"/>
              </w:rPr>
              <w:t xml:space="preserve"> if a PDSCH is scheduled by a DCI format having the TCI field present, the TCI field in DCI in the scheduling component carrier points to the activated TCI states in the scheduled component carrier or DL BWP,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w:t>
            </w:r>
            <w:r>
              <w:rPr>
                <w:color w:val="000000"/>
              </w:rPr>
              <w:lastRenderedPageBreak/>
              <w:t xml:space="preserve">corresponding PDSCH is equal to or greater than a threshold </w:t>
            </w:r>
            <w:proofErr w:type="spellStart"/>
            <w:r>
              <w:rPr>
                <w:i/>
                <w:color w:val="000000"/>
              </w:rPr>
              <w:t>timeDurationForQCL</w:t>
            </w:r>
            <w:proofErr w:type="spellEnd"/>
            <w:r>
              <w:rPr>
                <w:color w:val="000000"/>
              </w:rPr>
              <w:t xml:space="preserve">, where the threshold is based on reported UE capability [13, TS 38.306]. </w:t>
            </w:r>
            <w:r w:rsidRPr="00D91E69">
              <w:rPr>
                <w:color w:val="000000"/>
                <w:highlight w:val="yellow"/>
              </w:rPr>
              <w:t xml:space="preserve">For a single slot PDSCH, the indicated TCI state(s) </w:t>
            </w:r>
            <w:r w:rsidRPr="00D91E69">
              <w:rPr>
                <w:highlight w:val="yellow"/>
              </w:rPr>
              <w:t xml:space="preserve">should be based on the activated TCI states in the slot with the scheduled PDSCH. </w:t>
            </w:r>
            <w:bookmarkStart w:id="54" w:name="OLE_LINK17"/>
            <w:bookmarkStart w:id="55" w:name="_Hlk530421126"/>
            <w:r w:rsidRPr="00D91E69">
              <w:rPr>
                <w:highlight w:val="yellow"/>
              </w:rPr>
              <w:t>F</w:t>
            </w:r>
            <w:r>
              <w:rPr>
                <w:highlight w:val="yellow"/>
              </w:rPr>
              <w:t xml:space="preserve">or a multi-slot PDSCH or the UE is configured with higher layer parameter </w:t>
            </w:r>
            <w:proofErr w:type="spellStart"/>
            <w:r>
              <w:rPr>
                <w:i/>
                <w:iCs/>
                <w:highlight w:val="yellow"/>
              </w:rPr>
              <w:t>pdsch-TimeDomainAllocationListForMultiPDSCH</w:t>
            </w:r>
            <w:proofErr w:type="spellEnd"/>
            <w:r>
              <w:rPr>
                <w:highlight w:val="yellow"/>
              </w:rPr>
              <w:t>, the indicated TCI state(s) should be based on the activated TCI states in the first slot with the scheduled PDSCH(s), and UE shall expect the activated TCI states are the same across the slots with the scheduled PDSCH(s).</w:t>
            </w:r>
            <w:bookmarkEnd w:id="54"/>
            <w:r>
              <w:t xml:space="preserve"> When the UE is configured with CORESET associated with a search space set for cross-carrier scheduling and the UE is not configured with </w:t>
            </w:r>
            <w:proofErr w:type="spellStart"/>
            <w:r>
              <w:rPr>
                <w:i/>
              </w:rPr>
              <w:t>enableDefaultBeamForCCS</w:t>
            </w:r>
            <w:proofErr w:type="spellEnd"/>
            <w:r>
              <w:t xml:space="preserve">, the UE expects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and if one or more of the TCI states configured for the serving cell scheduled by the search space set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the UE expects the time offset between the reception of the detected PDCCH in the search space set and a corresponding PDSCH is larger than or equal to the threshold </w:t>
            </w:r>
            <w:proofErr w:type="spellStart"/>
            <w:r>
              <w:rPr>
                <w:i/>
                <w:color w:val="000000"/>
              </w:rPr>
              <w:t>timeDurationForQCL</w:t>
            </w:r>
            <w:proofErr w:type="spellEnd"/>
            <w:r>
              <w:rPr>
                <w:i/>
              </w:rPr>
              <w:t>.</w:t>
            </w:r>
            <w:bookmarkEnd w:id="55"/>
          </w:p>
        </w:tc>
      </w:tr>
    </w:tbl>
    <w:bookmarkEnd w:id="53"/>
    <w:p w14:paraId="38DBE523" w14:textId="624D44D2" w:rsidR="003E6FBC" w:rsidRDefault="003E6FBC" w:rsidP="003E6FBC">
      <w:pPr>
        <w:spacing w:before="240"/>
        <w:rPr>
          <w:rFonts w:ascii="Arial" w:hAnsi="Arial" w:cs="Arial"/>
        </w:rPr>
      </w:pPr>
      <w:r>
        <w:rPr>
          <w:rFonts w:ascii="Arial" w:hAnsi="Arial" w:cs="Arial"/>
        </w:rPr>
        <w:lastRenderedPageBreak/>
        <w:t>In our view, we should also clarify the behavior (Alt1</w:t>
      </w:r>
      <w:r w:rsidR="000B2080">
        <w:rPr>
          <w:rFonts w:ascii="Arial" w:hAnsi="Arial" w:cs="Arial"/>
        </w:rPr>
        <w:t xml:space="preserve">, </w:t>
      </w:r>
      <w:r>
        <w:rPr>
          <w:rFonts w:ascii="Arial" w:hAnsi="Arial" w:cs="Arial"/>
        </w:rPr>
        <w:t>Alt2</w:t>
      </w:r>
      <w:r w:rsidR="000B2080">
        <w:rPr>
          <w:rFonts w:ascii="Arial" w:hAnsi="Arial" w:cs="Arial"/>
        </w:rPr>
        <w:t>, Alt3</w:t>
      </w:r>
      <w:r>
        <w:rPr>
          <w:rFonts w:ascii="Arial" w:hAnsi="Arial" w:cs="Arial"/>
        </w:rPr>
        <w:t>) for this case in the specification.</w:t>
      </w:r>
    </w:p>
    <w:bookmarkEnd w:id="52"/>
    <w:p w14:paraId="35823799" w14:textId="59494789" w:rsidR="003B4FFA" w:rsidRDefault="003B4FFA" w:rsidP="003B4FFA">
      <w:pPr>
        <w:spacing w:before="240" w:after="0" w:line="276" w:lineRule="auto"/>
        <w:rPr>
          <w:rFonts w:ascii="Arial" w:hAnsi="Arial" w:cs="Arial"/>
          <w:b/>
          <w:bCs/>
          <w:color w:val="000000" w:themeColor="text1"/>
        </w:rPr>
      </w:pPr>
      <w:r>
        <w:rPr>
          <w:rFonts w:ascii="Arial" w:hAnsi="Arial" w:cs="Arial"/>
          <w:b/>
          <w:bCs/>
          <w:color w:val="000000" w:themeColor="text1"/>
        </w:rPr>
        <w:t xml:space="preserve">Proposal 2: </w:t>
      </w:r>
      <w:bookmarkStart w:id="56" w:name="OLE_LINK117"/>
      <w:r>
        <w:rPr>
          <w:rFonts w:ascii="Arial" w:hAnsi="Arial" w:cs="Arial"/>
          <w:b/>
          <w:bCs/>
          <w:color w:val="000000" w:themeColor="text1"/>
        </w:rPr>
        <w:t>Clarify that the indicated TCI state should be based on the activated TCI states</w:t>
      </w:r>
      <w:bookmarkEnd w:id="56"/>
      <w:r>
        <w:rPr>
          <w:rFonts w:ascii="Arial" w:hAnsi="Arial" w:cs="Arial"/>
          <w:b/>
          <w:bCs/>
          <w:color w:val="000000" w:themeColor="text1"/>
        </w:rPr>
        <w:t xml:space="preserve"> (1) in the slot when UE receives the beam indication DCI, (2) in the slot when UE applies the beam indication DCI, or (3) in each slot when UE applies the indicated TCI state to DL reception or UL transmission in Rel-17 specification (TS 38.214 Clause 5.1.5) by endorsing the draft CR in </w:t>
      </w:r>
      <w:r w:rsidR="001E1D4C" w:rsidRPr="001E1D4C">
        <w:rPr>
          <w:rFonts w:ascii="Arial" w:hAnsi="Arial" w:cs="Arial"/>
          <w:b/>
          <w:bCs/>
          <w:color w:val="000000" w:themeColor="text1"/>
        </w:rPr>
        <w:t>R1-</w:t>
      </w:r>
      <w:bookmarkStart w:id="57" w:name="OLE_LINK3"/>
      <w:r w:rsidR="001E1D4C" w:rsidRPr="001E1D4C">
        <w:rPr>
          <w:rFonts w:ascii="Arial" w:hAnsi="Arial" w:cs="Arial"/>
          <w:b/>
          <w:bCs/>
          <w:color w:val="000000" w:themeColor="text1"/>
        </w:rPr>
        <w:t>2408197</w:t>
      </w:r>
      <w:bookmarkEnd w:id="57"/>
      <w:r>
        <w:rPr>
          <w:rFonts w:ascii="Arial" w:hAnsi="Arial" w:cs="Arial"/>
          <w:b/>
          <w:bCs/>
          <w:color w:val="000000" w:themeColor="text1"/>
        </w:rPr>
        <w:t>.</w:t>
      </w:r>
    </w:p>
    <w:p w14:paraId="499EDE34" w14:textId="6F9CBF9E" w:rsidR="000176A4" w:rsidRPr="00AD4B29" w:rsidRDefault="000D3BDE" w:rsidP="00C97AA1">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Conclusion</w:t>
      </w:r>
    </w:p>
    <w:p w14:paraId="1BC168D5" w14:textId="01BC5086" w:rsidR="006F5804" w:rsidRPr="00AD4B29" w:rsidRDefault="00CA44F8" w:rsidP="00C97AA1">
      <w:pPr>
        <w:pStyle w:val="a3"/>
        <w:spacing w:line="276" w:lineRule="auto"/>
        <w:rPr>
          <w:rFonts w:ascii="Arial" w:hAnsi="Arial" w:cs="Arial"/>
          <w:bCs/>
          <w:color w:val="000000" w:themeColor="text1"/>
          <w:lang w:val="en-US"/>
        </w:rPr>
      </w:pPr>
      <w:r w:rsidRPr="00AD4B29">
        <w:rPr>
          <w:rFonts w:ascii="Arial" w:hAnsi="Arial" w:cs="Arial"/>
          <w:color w:val="000000" w:themeColor="text1"/>
        </w:rPr>
        <w:t>In this contribution,</w:t>
      </w:r>
      <w:r w:rsidR="009057A4">
        <w:rPr>
          <w:rFonts w:ascii="Arial" w:hAnsi="Arial" w:cs="Arial"/>
          <w:color w:val="000000" w:themeColor="text1"/>
        </w:rPr>
        <w:t xml:space="preserve"> we provided</w:t>
      </w:r>
      <w:r w:rsidR="00D66CEF" w:rsidRPr="00AD4B29">
        <w:rPr>
          <w:rFonts w:ascii="Arial" w:hAnsi="Arial" w:cs="Arial"/>
          <w:color w:val="000000" w:themeColor="text1"/>
        </w:rPr>
        <w:t xml:space="preserve"> </w:t>
      </w:r>
      <w:r w:rsidR="009057A4">
        <w:rPr>
          <w:rFonts w:ascii="Arial" w:hAnsi="Arial" w:cs="Arial"/>
          <w:color w:val="000000" w:themeColor="text1"/>
        </w:rPr>
        <w:t xml:space="preserve">discussion on the issue for </w:t>
      </w:r>
      <w:r w:rsidR="009057A4" w:rsidRPr="00D13347">
        <w:rPr>
          <w:rFonts w:ascii="Arial" w:hAnsi="Arial" w:cs="Arial" w:hint="eastAsia"/>
          <w:color w:val="000000" w:themeColor="text1"/>
        </w:rPr>
        <w:t>T</w:t>
      </w:r>
      <w:r w:rsidR="009057A4" w:rsidRPr="00D13347">
        <w:rPr>
          <w:rFonts w:ascii="Arial" w:hAnsi="Arial" w:cs="Arial"/>
          <w:color w:val="000000" w:themeColor="text1"/>
        </w:rPr>
        <w:t xml:space="preserve">CI state indication in </w:t>
      </w:r>
      <w:r w:rsidR="009057A4">
        <w:rPr>
          <w:rFonts w:ascii="Arial" w:hAnsi="Arial" w:cs="Arial"/>
          <w:color w:val="000000" w:themeColor="text1"/>
        </w:rPr>
        <w:t xml:space="preserve">Rel-17 </w:t>
      </w:r>
      <w:r w:rsidR="009057A4" w:rsidRPr="00D13347">
        <w:rPr>
          <w:rFonts w:ascii="Arial" w:hAnsi="Arial" w:cs="Arial"/>
          <w:color w:val="000000" w:themeColor="text1"/>
        </w:rPr>
        <w:t>unified TCI framework</w:t>
      </w:r>
      <w:r w:rsidR="00515F75" w:rsidRPr="00AD4B29">
        <w:rPr>
          <w:rFonts w:ascii="Arial" w:hAnsi="Arial" w:cs="Arial"/>
          <w:color w:val="000000" w:themeColor="text1"/>
        </w:rPr>
        <w:t xml:space="preserve">. </w:t>
      </w:r>
      <w:r w:rsidR="004A38B5" w:rsidRPr="00AD4B29">
        <w:rPr>
          <w:rFonts w:ascii="Arial" w:hAnsi="Arial" w:cs="Arial"/>
          <w:color w:val="000000" w:themeColor="text1"/>
        </w:rPr>
        <w:t xml:space="preserve">Based on the discussion, </w:t>
      </w:r>
      <w:r w:rsidR="00EB688A" w:rsidRPr="00AD4B29">
        <w:rPr>
          <w:rFonts w:ascii="Arial" w:hAnsi="Arial" w:cs="Arial"/>
          <w:color w:val="000000" w:themeColor="text1"/>
        </w:rPr>
        <w:t xml:space="preserve">we </w:t>
      </w:r>
      <w:r w:rsidR="00CE54D4" w:rsidRPr="00AD4B29">
        <w:rPr>
          <w:rFonts w:ascii="Arial" w:hAnsi="Arial" w:cs="Arial"/>
          <w:color w:val="000000" w:themeColor="text1"/>
        </w:rPr>
        <w:t>made</w:t>
      </w:r>
      <w:r w:rsidR="00EB688A" w:rsidRPr="00AD4B29">
        <w:rPr>
          <w:rFonts w:ascii="Arial" w:hAnsi="Arial" w:cs="Arial"/>
          <w:color w:val="000000" w:themeColor="text1"/>
        </w:rPr>
        <w:t xml:space="preserve"> the following</w:t>
      </w:r>
      <w:r w:rsidR="00CE54D4" w:rsidRPr="00AD4B29">
        <w:rPr>
          <w:rFonts w:ascii="Arial" w:hAnsi="Arial" w:cs="Arial"/>
          <w:color w:val="000000" w:themeColor="text1"/>
        </w:rPr>
        <w:t xml:space="preserve"> proposal</w:t>
      </w:r>
      <w:r w:rsidR="004A38B5" w:rsidRPr="00AD4B29">
        <w:rPr>
          <w:rFonts w:ascii="Arial" w:hAnsi="Arial" w:cs="Arial"/>
          <w:bCs/>
          <w:color w:val="000000" w:themeColor="text1"/>
          <w:lang w:val="en-US"/>
        </w:rPr>
        <w:t>:</w:t>
      </w:r>
    </w:p>
    <w:p w14:paraId="555EB873" w14:textId="02D31A54" w:rsidR="00664512" w:rsidRDefault="00664512" w:rsidP="003E24C4">
      <w:pPr>
        <w:spacing w:before="240" w:after="0" w:line="276" w:lineRule="auto"/>
        <w:rPr>
          <w:rFonts w:ascii="Arial" w:eastAsia="新細明體" w:hAnsi="Arial" w:cs="Arial"/>
          <w:b/>
          <w:bCs/>
          <w:color w:val="000000" w:themeColor="text1"/>
          <w:lang w:eastAsia="zh-TW"/>
        </w:rPr>
      </w:pPr>
      <w:r>
        <w:rPr>
          <w:rFonts w:ascii="Arial" w:hAnsi="Arial" w:cs="Arial"/>
          <w:b/>
          <w:bCs/>
          <w:color w:val="000000" w:themeColor="text1"/>
        </w:rPr>
        <w:t>Proposal 1: Clarify the following behavior for PDSCH scheduled by CORESET NOT following the unified TCI state in Rel-17 specification (TS 38.214 Clause 5.1.5)</w:t>
      </w:r>
      <w:r>
        <w:rPr>
          <w:rFonts w:ascii="Arial" w:eastAsia="新細明體" w:hAnsi="Arial" w:cs="Arial"/>
          <w:b/>
          <w:bCs/>
          <w:color w:val="000000" w:themeColor="text1"/>
          <w:lang w:eastAsia="zh-TW"/>
        </w:rPr>
        <w:t xml:space="preserve"> by endorsing the draft CR in R1-</w:t>
      </w:r>
      <w:r w:rsidR="00FA5D47">
        <w:rPr>
          <w:rFonts w:ascii="Arial" w:eastAsia="新細明體" w:hAnsi="Arial" w:cs="Arial"/>
          <w:b/>
          <w:bCs/>
          <w:color w:val="000000" w:themeColor="text1"/>
          <w:lang w:eastAsia="zh-TW"/>
        </w:rPr>
        <w:t>2408198</w:t>
      </w:r>
      <w:r>
        <w:rPr>
          <w:rFonts w:ascii="Arial" w:eastAsia="新細明體" w:hAnsi="Arial" w:cs="Arial"/>
          <w:b/>
          <w:bCs/>
          <w:color w:val="000000" w:themeColor="text1"/>
          <w:lang w:eastAsia="zh-TW"/>
        </w:rPr>
        <w:t>:</w:t>
      </w:r>
    </w:p>
    <w:p w14:paraId="2DD6F82F" w14:textId="36FA1FB0" w:rsidR="00664512" w:rsidRDefault="00664512" w:rsidP="003E24C4">
      <w:pPr>
        <w:pStyle w:val="af8"/>
        <w:numPr>
          <w:ilvl w:val="1"/>
          <w:numId w:val="46"/>
        </w:numPr>
        <w:spacing w:after="0"/>
        <w:rPr>
          <w:rFonts w:ascii="Arial" w:hAnsi="Arial" w:cs="Arial"/>
          <w:b/>
          <w:bCs/>
          <w:color w:val="000000" w:themeColor="text1"/>
          <w:lang w:val="en-US"/>
        </w:rPr>
      </w:pPr>
      <w:bookmarkStart w:id="58" w:name="OLE_LINK7"/>
      <w:r>
        <w:rPr>
          <w:rFonts w:ascii="Arial" w:hAnsi="Arial" w:cs="Arial"/>
          <w:b/>
          <w:bCs/>
          <w:color w:val="000000" w:themeColor="text1"/>
        </w:rPr>
        <w:t xml:space="preserve">Independent of the configuration of </w:t>
      </w:r>
      <w:proofErr w:type="spellStart"/>
      <w:r>
        <w:rPr>
          <w:rFonts w:ascii="Arial" w:hAnsi="Arial" w:cs="Arial"/>
          <w:b/>
          <w:bCs/>
          <w:i/>
          <w:iCs/>
          <w:color w:val="000000" w:themeColor="text1"/>
        </w:rPr>
        <w:t>tci-PresentInDCI</w:t>
      </w:r>
      <w:proofErr w:type="spellEnd"/>
      <w:r>
        <w:rPr>
          <w:rFonts w:ascii="Arial" w:hAnsi="Arial" w:cs="Arial"/>
          <w:b/>
          <w:bCs/>
          <w:i/>
          <w:iCs/>
          <w:color w:val="000000" w:themeColor="text1"/>
        </w:rPr>
        <w:t xml:space="preserve"> </w:t>
      </w:r>
      <w:r>
        <w:rPr>
          <w:rFonts w:ascii="Arial" w:hAnsi="Arial" w:cs="Arial"/>
          <w:b/>
          <w:bCs/>
          <w:color w:val="000000" w:themeColor="text1"/>
        </w:rPr>
        <w:t xml:space="preserve">and </w:t>
      </w:r>
      <w:r>
        <w:rPr>
          <w:rFonts w:ascii="Arial" w:hAnsi="Arial" w:cs="Arial"/>
          <w:b/>
          <w:bCs/>
          <w:i/>
          <w:iCs/>
          <w:color w:val="000000" w:themeColor="text1"/>
        </w:rPr>
        <w:t>tci-PresentDCI-1-2</w:t>
      </w:r>
      <w:r>
        <w:rPr>
          <w:rFonts w:ascii="Arial" w:hAnsi="Arial" w:cs="Arial"/>
          <w:b/>
          <w:bCs/>
          <w:color w:val="000000" w:themeColor="text1"/>
        </w:rPr>
        <w:t xml:space="preserve"> in RRC connected mode, for a UE</w:t>
      </w:r>
      <w:r w:rsidR="00170655">
        <w:rPr>
          <w:rFonts w:ascii="Arial" w:hAnsi="Arial" w:cs="Arial"/>
          <w:b/>
          <w:bCs/>
          <w:color w:val="000000" w:themeColor="text1"/>
        </w:rPr>
        <w:t xml:space="preserve"> that</w:t>
      </w:r>
      <w:r>
        <w:rPr>
          <w:rFonts w:ascii="Arial" w:hAnsi="Arial" w:cs="Arial"/>
          <w:b/>
          <w:bCs/>
          <w:color w:val="000000" w:themeColor="text1"/>
        </w:rPr>
        <w:t xml:space="preserve"> is provided </w:t>
      </w:r>
      <w:r>
        <w:rPr>
          <w:rFonts w:ascii="Arial" w:hAnsi="Arial" w:cs="Arial"/>
          <w:b/>
          <w:bCs/>
          <w:i/>
          <w:iCs/>
          <w:color w:val="000000" w:themeColor="text1"/>
        </w:rPr>
        <w:t>dl-</w:t>
      </w:r>
      <w:proofErr w:type="spellStart"/>
      <w:r>
        <w:rPr>
          <w:rFonts w:ascii="Arial" w:hAnsi="Arial" w:cs="Arial"/>
          <w:b/>
          <w:bCs/>
          <w:i/>
          <w:iCs/>
          <w:color w:val="000000" w:themeColor="text1"/>
        </w:rPr>
        <w:t>OrJointTCI</w:t>
      </w:r>
      <w:proofErr w:type="spellEnd"/>
      <w:r>
        <w:rPr>
          <w:rFonts w:ascii="Arial" w:hAnsi="Arial" w:cs="Arial"/>
          <w:b/>
          <w:bCs/>
          <w:i/>
          <w:iCs/>
          <w:color w:val="000000" w:themeColor="text1"/>
        </w:rPr>
        <w:t>-</w:t>
      </w:r>
      <w:proofErr w:type="spellStart"/>
      <w:r>
        <w:rPr>
          <w:rFonts w:ascii="Arial" w:hAnsi="Arial" w:cs="Arial"/>
          <w:b/>
          <w:bCs/>
          <w:i/>
          <w:iCs/>
          <w:color w:val="000000" w:themeColor="text1"/>
        </w:rPr>
        <w:t>StateList</w:t>
      </w:r>
      <w:proofErr w:type="spellEnd"/>
      <w:r>
        <w:rPr>
          <w:rFonts w:ascii="Arial" w:hAnsi="Arial" w:cs="Arial"/>
          <w:b/>
          <w:bCs/>
          <w:color w:val="000000" w:themeColor="text1"/>
        </w:rPr>
        <w:t>, if a PDSCH of a serving cell is scheduled by a CORESET that does</w:t>
      </w:r>
      <w:r w:rsidR="00170655">
        <w:rPr>
          <w:rFonts w:ascii="Arial" w:hAnsi="Arial" w:cs="Arial"/>
          <w:b/>
          <w:bCs/>
          <w:color w:val="000000" w:themeColor="text1"/>
        </w:rPr>
        <w:t xml:space="preserve"> not</w:t>
      </w:r>
      <w:r>
        <w:rPr>
          <w:rFonts w:ascii="Arial" w:hAnsi="Arial" w:cs="Arial"/>
          <w:b/>
          <w:bCs/>
          <w:color w:val="000000" w:themeColor="text1"/>
        </w:rPr>
        <w:t xml:space="preserve"> follow the indicated TCI state, and if the time offset between the reception of the DL DCI and the corresponding PDSCH is equal to or greater than a threshold </w:t>
      </w:r>
      <w:proofErr w:type="spellStart"/>
      <w:r>
        <w:rPr>
          <w:rFonts w:ascii="Arial" w:hAnsi="Arial" w:cs="Arial"/>
          <w:b/>
          <w:bCs/>
          <w:i/>
          <w:iCs/>
          <w:color w:val="000000" w:themeColor="text1"/>
        </w:rPr>
        <w:t>timeDurationForQCL</w:t>
      </w:r>
      <w:proofErr w:type="spellEnd"/>
      <w:r>
        <w:rPr>
          <w:rFonts w:ascii="Arial" w:hAnsi="Arial" w:cs="Arial"/>
          <w:b/>
          <w:bCs/>
          <w:color w:val="000000" w:themeColor="text1"/>
        </w:rPr>
        <w:t xml:space="preserve">, the UE </w:t>
      </w:r>
      <w:r w:rsidR="00170655">
        <w:rPr>
          <w:rFonts w:ascii="Arial" w:hAnsi="Arial" w:cs="Arial"/>
          <w:b/>
          <w:bCs/>
          <w:color w:val="000000" w:themeColor="text1"/>
        </w:rPr>
        <w:t xml:space="preserve">may </w:t>
      </w:r>
      <w:r>
        <w:rPr>
          <w:rFonts w:ascii="Arial" w:hAnsi="Arial" w:cs="Arial"/>
          <w:b/>
          <w:bCs/>
          <w:color w:val="000000" w:themeColor="text1"/>
        </w:rPr>
        <w:t>assume that the TCI state or the QCL assumption for the PDSCH of the serving cell is identical to the TCI state or QCL assumption whichever is applied for the CORESET used for the reception of the DL DCI within the active BWP of the serving cell.</w:t>
      </w:r>
    </w:p>
    <w:p w14:paraId="116B56B7" w14:textId="1AAD0457" w:rsidR="00546BC0" w:rsidRPr="003B4FFA" w:rsidRDefault="00546BC0" w:rsidP="003E24C4">
      <w:pPr>
        <w:spacing w:before="240" w:after="0" w:line="276" w:lineRule="auto"/>
        <w:rPr>
          <w:rFonts w:ascii="Arial" w:hAnsi="Arial" w:cs="Arial"/>
          <w:b/>
          <w:bCs/>
          <w:color w:val="000000" w:themeColor="text1"/>
        </w:rPr>
      </w:pPr>
      <w:bookmarkStart w:id="59" w:name="OLE_LINK109"/>
      <w:bookmarkEnd w:id="58"/>
      <w:r w:rsidRPr="00546BC0">
        <w:rPr>
          <w:rFonts w:ascii="Arial" w:hAnsi="Arial" w:cs="Arial"/>
          <w:b/>
          <w:bCs/>
          <w:color w:val="000000" w:themeColor="text1"/>
        </w:rPr>
        <w:t>Proposal 2: Clarify</w:t>
      </w:r>
      <w:r>
        <w:rPr>
          <w:rFonts w:ascii="Arial" w:hAnsi="Arial" w:cs="Arial"/>
          <w:b/>
          <w:bCs/>
          <w:color w:val="000000" w:themeColor="text1"/>
        </w:rPr>
        <w:t xml:space="preserve"> that</w:t>
      </w:r>
      <w:r w:rsidRPr="00546BC0">
        <w:rPr>
          <w:rFonts w:ascii="Arial" w:hAnsi="Arial" w:cs="Arial"/>
          <w:b/>
          <w:bCs/>
          <w:color w:val="000000" w:themeColor="text1"/>
        </w:rPr>
        <w:t xml:space="preserve"> the indicated TCI state should be based on the activated TCI states (1)</w:t>
      </w:r>
      <w:r w:rsidR="003B4FFA">
        <w:rPr>
          <w:rFonts w:ascii="Arial" w:hAnsi="Arial" w:cs="Arial"/>
          <w:b/>
          <w:bCs/>
          <w:color w:val="000000" w:themeColor="text1"/>
        </w:rPr>
        <w:t xml:space="preserve"> </w:t>
      </w:r>
      <w:bookmarkStart w:id="60" w:name="OLE_LINK108"/>
      <w:r w:rsidR="003B4FFA">
        <w:rPr>
          <w:rFonts w:ascii="Arial" w:hAnsi="Arial" w:cs="Arial"/>
          <w:b/>
          <w:bCs/>
          <w:color w:val="000000" w:themeColor="text1"/>
        </w:rPr>
        <w:t>in the slot</w:t>
      </w:r>
      <w:bookmarkEnd w:id="60"/>
      <w:r w:rsidRPr="00546BC0">
        <w:rPr>
          <w:rFonts w:ascii="Arial" w:hAnsi="Arial" w:cs="Arial"/>
          <w:b/>
          <w:bCs/>
          <w:color w:val="000000" w:themeColor="text1"/>
        </w:rPr>
        <w:t xml:space="preserve"> when UE receives the beam indication DCI</w:t>
      </w:r>
      <w:r w:rsidR="003B4FFA">
        <w:rPr>
          <w:rFonts w:ascii="Arial" w:hAnsi="Arial" w:cs="Arial"/>
          <w:b/>
          <w:bCs/>
          <w:color w:val="000000" w:themeColor="text1"/>
        </w:rPr>
        <w:t xml:space="preserve">, </w:t>
      </w:r>
      <w:r w:rsidRPr="00546BC0">
        <w:rPr>
          <w:rFonts w:ascii="Arial" w:hAnsi="Arial" w:cs="Arial"/>
          <w:b/>
          <w:bCs/>
          <w:color w:val="000000" w:themeColor="text1"/>
        </w:rPr>
        <w:t xml:space="preserve">(2) </w:t>
      </w:r>
      <w:r w:rsidR="003B4FFA">
        <w:rPr>
          <w:rFonts w:ascii="Arial" w:hAnsi="Arial" w:cs="Arial"/>
          <w:b/>
          <w:bCs/>
          <w:color w:val="000000" w:themeColor="text1"/>
        </w:rPr>
        <w:t xml:space="preserve">in the slot </w:t>
      </w:r>
      <w:r w:rsidRPr="00546BC0">
        <w:rPr>
          <w:rFonts w:ascii="Arial" w:hAnsi="Arial" w:cs="Arial"/>
          <w:b/>
          <w:bCs/>
          <w:color w:val="000000" w:themeColor="text1"/>
        </w:rPr>
        <w:t>when UE applies the beam indication DCI</w:t>
      </w:r>
      <w:r w:rsidR="003B4FFA">
        <w:rPr>
          <w:rFonts w:ascii="Arial" w:hAnsi="Arial" w:cs="Arial"/>
          <w:b/>
          <w:bCs/>
          <w:color w:val="000000" w:themeColor="text1"/>
        </w:rPr>
        <w:t xml:space="preserve">, or (3) </w:t>
      </w:r>
      <w:r w:rsidR="003B4FFA" w:rsidRPr="003B4FFA">
        <w:rPr>
          <w:rFonts w:ascii="Arial" w:hAnsi="Arial" w:cs="Arial"/>
          <w:b/>
          <w:bCs/>
          <w:color w:val="000000" w:themeColor="text1"/>
        </w:rPr>
        <w:t>in each slot when UE applies the indicated TCI state to DL reception or UL transmission</w:t>
      </w:r>
      <w:r w:rsidRPr="00546BC0">
        <w:rPr>
          <w:rFonts w:ascii="Arial" w:hAnsi="Arial" w:cs="Arial"/>
          <w:b/>
          <w:bCs/>
          <w:color w:val="000000" w:themeColor="text1"/>
        </w:rPr>
        <w:t xml:space="preserve"> in Rel-17 specification (TS 38.214 Clause 5.1.5)</w:t>
      </w:r>
      <w:r w:rsidRPr="003B4FFA">
        <w:rPr>
          <w:rFonts w:ascii="Arial" w:hAnsi="Arial" w:cs="Arial"/>
          <w:b/>
          <w:bCs/>
          <w:color w:val="000000" w:themeColor="text1"/>
        </w:rPr>
        <w:t xml:space="preserve"> by endorsing the draft CR in R1-</w:t>
      </w:r>
      <w:r w:rsidR="001E1D4C">
        <w:rPr>
          <w:rFonts w:ascii="Arial" w:hAnsi="Arial" w:cs="Arial"/>
          <w:b/>
          <w:bCs/>
          <w:color w:val="000000" w:themeColor="text1"/>
        </w:rPr>
        <w:t>2408197</w:t>
      </w:r>
      <w:r w:rsidRPr="003B4FFA">
        <w:rPr>
          <w:rFonts w:ascii="Arial" w:hAnsi="Arial" w:cs="Arial"/>
          <w:b/>
          <w:bCs/>
          <w:color w:val="000000" w:themeColor="text1"/>
        </w:rPr>
        <w:t>.</w:t>
      </w:r>
    </w:p>
    <w:bookmarkEnd w:id="59"/>
    <w:p w14:paraId="0B89D542" w14:textId="546B31A6" w:rsidR="00837474" w:rsidRPr="00546BC0" w:rsidRDefault="00837474" w:rsidP="00837474">
      <w:pPr>
        <w:jc w:val="left"/>
        <w:rPr>
          <w:rFonts w:ascii="Arial" w:eastAsia="新細明體" w:hAnsi="Arial" w:cs="Arial"/>
          <w:b/>
          <w:bCs/>
          <w:color w:val="000000" w:themeColor="text1"/>
          <w:lang w:eastAsia="zh-TW"/>
        </w:rPr>
      </w:pPr>
    </w:p>
    <w:p w14:paraId="4E0A2AA7" w14:textId="0E88F24A" w:rsidR="00B91799" w:rsidRPr="00AD4B29" w:rsidRDefault="00B91799" w:rsidP="00B91799">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Reference</w:t>
      </w:r>
    </w:p>
    <w:p w14:paraId="7BF90C47" w14:textId="7EC864D3" w:rsidR="005657EB" w:rsidRPr="00546BC0" w:rsidRDefault="009E6E7B" w:rsidP="00546BC0">
      <w:pPr>
        <w:pStyle w:val="a3"/>
        <w:numPr>
          <w:ilvl w:val="0"/>
          <w:numId w:val="9"/>
        </w:numPr>
        <w:spacing w:before="240" w:line="276" w:lineRule="auto"/>
        <w:rPr>
          <w:rFonts w:ascii="Arial" w:hAnsi="Arial" w:cs="Arial"/>
          <w:color w:val="000000" w:themeColor="text1"/>
        </w:rPr>
      </w:pPr>
      <w:bookmarkStart w:id="61" w:name="OLE_LINK62"/>
      <w:r w:rsidRPr="00546BC0">
        <w:rPr>
          <w:rFonts w:ascii="Arial" w:hAnsi="Arial" w:cs="Arial"/>
          <w:color w:val="000000" w:themeColor="text1"/>
        </w:rPr>
        <w:t>3GPP TS 38.214 V1</w:t>
      </w:r>
      <w:r w:rsidR="002A1C7E" w:rsidRPr="00546BC0">
        <w:rPr>
          <w:rFonts w:ascii="Arial" w:hAnsi="Arial" w:cs="Arial"/>
          <w:color w:val="000000" w:themeColor="text1"/>
        </w:rPr>
        <w:t>7</w:t>
      </w:r>
      <w:r w:rsidRPr="00546BC0">
        <w:rPr>
          <w:rFonts w:ascii="Arial" w:hAnsi="Arial" w:cs="Arial"/>
          <w:color w:val="000000" w:themeColor="text1"/>
        </w:rPr>
        <w:t>.</w:t>
      </w:r>
      <w:r w:rsidR="002A1C7E" w:rsidRPr="00546BC0">
        <w:rPr>
          <w:rFonts w:ascii="Arial" w:hAnsi="Arial" w:cs="Arial"/>
          <w:color w:val="000000" w:themeColor="text1"/>
        </w:rPr>
        <w:t>1</w:t>
      </w:r>
      <w:r w:rsidR="00E63AFA" w:rsidRPr="00546BC0">
        <w:rPr>
          <w:rFonts w:ascii="Arial" w:hAnsi="Arial" w:cs="Arial"/>
          <w:color w:val="000000" w:themeColor="text1"/>
        </w:rPr>
        <w:t>1</w:t>
      </w:r>
      <w:r w:rsidRPr="00546BC0">
        <w:rPr>
          <w:rFonts w:ascii="Arial" w:hAnsi="Arial" w:cs="Arial"/>
          <w:color w:val="000000" w:themeColor="text1"/>
        </w:rPr>
        <w:t>.0</w:t>
      </w:r>
      <w:r w:rsidR="00F438FB" w:rsidRPr="00546BC0">
        <w:rPr>
          <w:rFonts w:ascii="Arial" w:hAnsi="Arial" w:cs="Arial"/>
          <w:color w:val="000000" w:themeColor="text1"/>
        </w:rPr>
        <w:t>, “</w:t>
      </w:r>
      <w:r w:rsidRPr="00546BC0">
        <w:rPr>
          <w:rFonts w:ascii="Arial" w:hAnsi="Arial" w:cs="Arial"/>
          <w:color w:val="000000" w:themeColor="text1"/>
        </w:rPr>
        <w:t>3rd Generation Partnership Project; Technical Specification Group Radio Access Network;</w:t>
      </w:r>
      <w:r w:rsidRPr="00546BC0">
        <w:rPr>
          <w:rFonts w:ascii="Arial" w:eastAsia="新細明體" w:hAnsi="Arial" w:cs="Arial" w:hint="eastAsia"/>
          <w:color w:val="000000" w:themeColor="text1"/>
          <w:lang w:eastAsia="zh-TW"/>
        </w:rPr>
        <w:t xml:space="preserve"> </w:t>
      </w:r>
      <w:r w:rsidRPr="00546BC0">
        <w:rPr>
          <w:rFonts w:ascii="Arial" w:hAnsi="Arial" w:cs="Arial"/>
          <w:color w:val="000000" w:themeColor="text1"/>
        </w:rPr>
        <w:t>NR;</w:t>
      </w:r>
      <w:r w:rsidRPr="00546BC0">
        <w:rPr>
          <w:rFonts w:ascii="Arial" w:eastAsia="新細明體" w:hAnsi="Arial" w:cs="Arial" w:hint="eastAsia"/>
          <w:color w:val="000000" w:themeColor="text1"/>
          <w:lang w:eastAsia="zh-TW"/>
        </w:rPr>
        <w:t xml:space="preserve"> </w:t>
      </w:r>
      <w:r w:rsidRPr="00546BC0">
        <w:rPr>
          <w:rFonts w:ascii="Arial" w:hAnsi="Arial" w:cs="Arial"/>
          <w:color w:val="000000" w:themeColor="text1"/>
        </w:rPr>
        <w:t>Physical layer procedures for data (Release 1</w:t>
      </w:r>
      <w:r w:rsidR="002A1C7E" w:rsidRPr="00546BC0">
        <w:rPr>
          <w:rFonts w:ascii="Arial" w:hAnsi="Arial" w:cs="Arial"/>
          <w:color w:val="000000" w:themeColor="text1"/>
        </w:rPr>
        <w:t>7</w:t>
      </w:r>
      <w:r w:rsidRPr="00546BC0">
        <w:rPr>
          <w:rFonts w:ascii="Arial" w:hAnsi="Arial" w:cs="Arial"/>
          <w:color w:val="000000" w:themeColor="text1"/>
        </w:rPr>
        <w:t>)</w:t>
      </w:r>
      <w:r w:rsidR="00F438FB" w:rsidRPr="00546BC0">
        <w:rPr>
          <w:rFonts w:ascii="Arial" w:hAnsi="Arial" w:cs="Arial"/>
          <w:color w:val="000000" w:themeColor="text1"/>
        </w:rPr>
        <w:t xml:space="preserve">”, </w:t>
      </w:r>
      <w:r w:rsidR="00E63AFA" w:rsidRPr="00546BC0">
        <w:rPr>
          <w:rFonts w:ascii="Arial" w:hAnsi="Arial" w:cs="Arial"/>
          <w:color w:val="000000" w:themeColor="text1"/>
        </w:rPr>
        <w:t>September</w:t>
      </w:r>
      <w:r w:rsidR="00F438FB" w:rsidRPr="00546BC0">
        <w:rPr>
          <w:rFonts w:ascii="Arial" w:hAnsi="Arial" w:cs="Arial"/>
          <w:color w:val="000000" w:themeColor="text1"/>
        </w:rPr>
        <w:t xml:space="preserve"> 202</w:t>
      </w:r>
      <w:r w:rsidRPr="00546BC0">
        <w:rPr>
          <w:rFonts w:ascii="Arial" w:hAnsi="Arial" w:cs="Arial"/>
          <w:color w:val="000000" w:themeColor="text1"/>
        </w:rPr>
        <w:t>4</w:t>
      </w:r>
      <w:bookmarkEnd w:id="61"/>
    </w:p>
    <w:p w14:paraId="4534E20B" w14:textId="111612CD" w:rsidR="00A95CC4" w:rsidRPr="00546BC0" w:rsidRDefault="00A95CC4" w:rsidP="00A95CC4">
      <w:pPr>
        <w:pStyle w:val="a3"/>
        <w:numPr>
          <w:ilvl w:val="0"/>
          <w:numId w:val="9"/>
        </w:numPr>
        <w:spacing w:line="276" w:lineRule="auto"/>
        <w:rPr>
          <w:rFonts w:ascii="Arial" w:hAnsi="Arial" w:cs="Arial"/>
          <w:color w:val="000000" w:themeColor="text1"/>
        </w:rPr>
      </w:pPr>
      <w:r w:rsidRPr="00546BC0">
        <w:rPr>
          <w:rFonts w:ascii="Arial" w:hAnsi="Arial" w:cs="Arial"/>
          <w:color w:val="000000" w:themeColor="text1"/>
        </w:rPr>
        <w:t>3GPP TS 38.213 V17.11.0, “3rd Generation Partnership Project; Technical Specification Group Radio Access Network;</w:t>
      </w:r>
      <w:r w:rsidRPr="00546BC0">
        <w:rPr>
          <w:rFonts w:ascii="Arial" w:eastAsia="新細明體" w:hAnsi="Arial" w:cs="Arial"/>
          <w:color w:val="000000" w:themeColor="text1"/>
          <w:lang w:eastAsia="zh-TW"/>
        </w:rPr>
        <w:t xml:space="preserve"> </w:t>
      </w:r>
      <w:r w:rsidRPr="00546BC0">
        <w:rPr>
          <w:rFonts w:ascii="Arial" w:hAnsi="Arial" w:cs="Arial"/>
          <w:color w:val="000000" w:themeColor="text1"/>
        </w:rPr>
        <w:t>NR;</w:t>
      </w:r>
      <w:r w:rsidRPr="00546BC0">
        <w:rPr>
          <w:rFonts w:ascii="Arial" w:eastAsia="新細明體" w:hAnsi="Arial" w:cs="Arial"/>
          <w:color w:val="000000" w:themeColor="text1"/>
          <w:lang w:eastAsia="zh-TW"/>
        </w:rPr>
        <w:t xml:space="preserve"> </w:t>
      </w:r>
      <w:r w:rsidRPr="00546BC0">
        <w:rPr>
          <w:rFonts w:ascii="Arial" w:hAnsi="Arial" w:cs="Arial"/>
          <w:color w:val="000000" w:themeColor="text1"/>
        </w:rPr>
        <w:t>Physical layer procedures for control (Release 17)”, September 2024</w:t>
      </w:r>
    </w:p>
    <w:sectPr w:rsidR="00A95CC4" w:rsidRPr="00546BC0" w:rsidSect="00AA60E7">
      <w:footerReference w:type="default" r:id="rId13"/>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C3ED7" w14:textId="77777777" w:rsidR="00BC2FD0" w:rsidRDefault="00BC2FD0"/>
  </w:endnote>
  <w:endnote w:type="continuationSeparator" w:id="0">
    <w:p w14:paraId="4F052CC3" w14:textId="77777777" w:rsidR="00BC2FD0" w:rsidRDefault="00BC2F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C6837" w14:textId="77777777" w:rsidR="00BC2FD0" w:rsidRDefault="00BC2FD0"/>
  </w:footnote>
  <w:footnote w:type="continuationSeparator" w:id="0">
    <w:p w14:paraId="68E78944" w14:textId="77777777" w:rsidR="00BC2FD0" w:rsidRDefault="00BC2F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09B50684"/>
    <w:multiLevelType w:val="hybridMultilevel"/>
    <w:tmpl w:val="93E427A6"/>
    <w:lvl w:ilvl="0" w:tplc="04090001">
      <w:start w:val="1"/>
      <w:numFmt w:val="bullet"/>
      <w:lvlText w:val=""/>
      <w:lvlJc w:val="left"/>
      <w:pPr>
        <w:ind w:left="998" w:hanging="480"/>
      </w:pPr>
      <w:rPr>
        <w:rFonts w:ascii="Symbol" w:hAnsi="Symbo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 w15:restartNumberingAfterBreak="0">
    <w:nsid w:val="0B0C0DBD"/>
    <w:multiLevelType w:val="hybridMultilevel"/>
    <w:tmpl w:val="ADD4371A"/>
    <w:lvl w:ilvl="0" w:tplc="CB2604BE">
      <w:start w:val="1"/>
      <w:numFmt w:val="bullet"/>
      <w:lvlText w:val=""/>
      <w:lvlJc w:val="left"/>
      <w:pPr>
        <w:ind w:left="906" w:hanging="480"/>
      </w:pPr>
      <w:rPr>
        <w:rFonts w:ascii="Wingdings" w:hAnsi="Wingdings" w:hint="default"/>
        <w:sz w:val="20"/>
      </w:rPr>
    </w:lvl>
    <w:lvl w:ilvl="1" w:tplc="04090003">
      <w:start w:val="1"/>
      <w:numFmt w:val="bullet"/>
      <w:lvlText w:val="o"/>
      <w:lvlJc w:val="left"/>
      <w:pPr>
        <w:ind w:left="1386" w:hanging="480"/>
      </w:pPr>
      <w:rPr>
        <w:rFonts w:ascii="Courier New" w:hAnsi="Courier New" w:cs="Courier New"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4" w15:restartNumberingAfterBreak="0">
    <w:nsid w:val="0D1F0BA0"/>
    <w:multiLevelType w:val="hybridMultilevel"/>
    <w:tmpl w:val="74CC1782"/>
    <w:lvl w:ilvl="0" w:tplc="04090001">
      <w:start w:val="1"/>
      <w:numFmt w:val="bullet"/>
      <w:lvlText w:val=""/>
      <w:lvlJc w:val="left"/>
      <w:pPr>
        <w:ind w:left="998" w:hanging="480"/>
      </w:pPr>
      <w:rPr>
        <w:rFonts w:ascii="Symbol" w:hAnsi="Symbo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5"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9"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393627"/>
    <w:multiLevelType w:val="hybridMultilevel"/>
    <w:tmpl w:val="7F3A696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3ECC4E21"/>
    <w:multiLevelType w:val="hybridMultilevel"/>
    <w:tmpl w:val="0082B360"/>
    <w:lvl w:ilvl="0" w:tplc="CB2604BE">
      <w:start w:val="1"/>
      <w:numFmt w:val="bullet"/>
      <w:lvlText w:val=""/>
      <w:lvlJc w:val="left"/>
      <w:pPr>
        <w:ind w:left="906" w:hanging="480"/>
      </w:pPr>
      <w:rPr>
        <w:rFonts w:ascii="Wingdings" w:hAnsi="Wingdings" w:hint="default"/>
        <w:sz w:val="20"/>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 w15:restartNumberingAfterBreak="0">
    <w:nsid w:val="3FC94B7E"/>
    <w:multiLevelType w:val="hybridMultilevel"/>
    <w:tmpl w:val="6E3C90D8"/>
    <w:lvl w:ilvl="0" w:tplc="6E58AB0A">
      <w:start w:val="1"/>
      <w:numFmt w:val="bullet"/>
      <w:lvlText w:val="–"/>
      <w:lvlJc w:val="left"/>
      <w:pPr>
        <w:ind w:left="960" w:hanging="480"/>
      </w:pPr>
      <w:rPr>
        <w:rFonts w:ascii="Calibri Light" w:hAnsi="Calibri Light" w:cs="Times New Roman" w:hint="default"/>
      </w:rPr>
    </w:lvl>
    <w:lvl w:ilvl="1" w:tplc="FFFFFFFF">
      <w:start w:val="1"/>
      <w:numFmt w:val="bullet"/>
      <w:lvlText w:val=""/>
      <w:lvlJc w:val="left"/>
      <w:pPr>
        <w:ind w:left="1440" w:hanging="480"/>
      </w:pPr>
      <w:rPr>
        <w:rFonts w:ascii="Wingdings" w:hAnsi="Wingdings" w:hint="default"/>
      </w:rPr>
    </w:lvl>
    <w:lvl w:ilvl="2" w:tplc="FFFFFFFF">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start w:val="1"/>
      <w:numFmt w:val="bullet"/>
      <w:lvlText w:val=""/>
      <w:lvlJc w:val="left"/>
      <w:pPr>
        <w:ind w:left="2880" w:hanging="480"/>
      </w:pPr>
      <w:rPr>
        <w:rFonts w:ascii="Wingdings" w:hAnsi="Wingdings" w:hint="default"/>
      </w:rPr>
    </w:lvl>
    <w:lvl w:ilvl="5" w:tplc="FFFFFFFF">
      <w:start w:val="1"/>
      <w:numFmt w:val="bullet"/>
      <w:lvlText w:val=""/>
      <w:lvlJc w:val="left"/>
      <w:pPr>
        <w:ind w:left="3360" w:hanging="480"/>
      </w:pPr>
      <w:rPr>
        <w:rFonts w:ascii="Wingdings" w:hAnsi="Wingdings" w:hint="default"/>
      </w:rPr>
    </w:lvl>
    <w:lvl w:ilvl="6" w:tplc="FFFFFFFF">
      <w:start w:val="1"/>
      <w:numFmt w:val="bullet"/>
      <w:lvlText w:val=""/>
      <w:lvlJc w:val="left"/>
      <w:pPr>
        <w:ind w:left="3840" w:hanging="480"/>
      </w:pPr>
      <w:rPr>
        <w:rFonts w:ascii="Wingdings" w:hAnsi="Wingdings" w:hint="default"/>
      </w:rPr>
    </w:lvl>
    <w:lvl w:ilvl="7" w:tplc="FFFFFFFF">
      <w:start w:val="1"/>
      <w:numFmt w:val="bullet"/>
      <w:lvlText w:val=""/>
      <w:lvlJc w:val="left"/>
      <w:pPr>
        <w:ind w:left="4320" w:hanging="480"/>
      </w:pPr>
      <w:rPr>
        <w:rFonts w:ascii="Wingdings" w:hAnsi="Wingdings" w:hint="default"/>
      </w:rPr>
    </w:lvl>
    <w:lvl w:ilvl="8" w:tplc="FFFFFFFF">
      <w:start w:val="1"/>
      <w:numFmt w:val="bullet"/>
      <w:lvlText w:val=""/>
      <w:lvlJc w:val="left"/>
      <w:pPr>
        <w:ind w:left="4800" w:hanging="480"/>
      </w:pPr>
      <w:rPr>
        <w:rFonts w:ascii="Wingdings" w:hAnsi="Wingdings" w:hint="default"/>
      </w:rPr>
    </w:lvl>
  </w:abstractNum>
  <w:abstractNum w:abstractNumId="17" w15:restartNumberingAfterBreak="0">
    <w:nsid w:val="3FD6315C"/>
    <w:multiLevelType w:val="hybridMultilevel"/>
    <w:tmpl w:val="9C560618"/>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2C1689"/>
    <w:multiLevelType w:val="hybridMultilevel"/>
    <w:tmpl w:val="9AEE3D1A"/>
    <w:lvl w:ilvl="0" w:tplc="04090001">
      <w:start w:val="1"/>
      <w:numFmt w:val="bullet"/>
      <w:lvlText w:val=""/>
      <w:lvlJc w:val="left"/>
      <w:pPr>
        <w:ind w:left="1478" w:hanging="480"/>
      </w:pPr>
      <w:rPr>
        <w:rFonts w:ascii="Symbol" w:hAnsi="Symbol" w:hint="default"/>
      </w:rPr>
    </w:lvl>
    <w:lvl w:ilvl="1" w:tplc="04090003" w:tentative="1">
      <w:start w:val="1"/>
      <w:numFmt w:val="bullet"/>
      <w:lvlText w:val=""/>
      <w:lvlJc w:val="left"/>
      <w:pPr>
        <w:ind w:left="1958" w:hanging="480"/>
      </w:pPr>
      <w:rPr>
        <w:rFonts w:ascii="Wingdings" w:hAnsi="Wingdings" w:hint="default"/>
      </w:rPr>
    </w:lvl>
    <w:lvl w:ilvl="2" w:tplc="04090005" w:tentative="1">
      <w:start w:val="1"/>
      <w:numFmt w:val="bullet"/>
      <w:lvlText w:val=""/>
      <w:lvlJc w:val="left"/>
      <w:pPr>
        <w:ind w:left="2438" w:hanging="480"/>
      </w:pPr>
      <w:rPr>
        <w:rFonts w:ascii="Wingdings" w:hAnsi="Wingdings" w:hint="default"/>
      </w:rPr>
    </w:lvl>
    <w:lvl w:ilvl="3" w:tplc="04090001" w:tentative="1">
      <w:start w:val="1"/>
      <w:numFmt w:val="bullet"/>
      <w:lvlText w:val=""/>
      <w:lvlJc w:val="left"/>
      <w:pPr>
        <w:ind w:left="2918" w:hanging="480"/>
      </w:pPr>
      <w:rPr>
        <w:rFonts w:ascii="Wingdings" w:hAnsi="Wingdings" w:hint="default"/>
      </w:rPr>
    </w:lvl>
    <w:lvl w:ilvl="4" w:tplc="04090003" w:tentative="1">
      <w:start w:val="1"/>
      <w:numFmt w:val="bullet"/>
      <w:lvlText w:val=""/>
      <w:lvlJc w:val="left"/>
      <w:pPr>
        <w:ind w:left="3398" w:hanging="480"/>
      </w:pPr>
      <w:rPr>
        <w:rFonts w:ascii="Wingdings" w:hAnsi="Wingdings" w:hint="default"/>
      </w:rPr>
    </w:lvl>
    <w:lvl w:ilvl="5" w:tplc="04090005" w:tentative="1">
      <w:start w:val="1"/>
      <w:numFmt w:val="bullet"/>
      <w:lvlText w:val=""/>
      <w:lvlJc w:val="left"/>
      <w:pPr>
        <w:ind w:left="3878" w:hanging="480"/>
      </w:pPr>
      <w:rPr>
        <w:rFonts w:ascii="Wingdings" w:hAnsi="Wingdings" w:hint="default"/>
      </w:rPr>
    </w:lvl>
    <w:lvl w:ilvl="6" w:tplc="04090001" w:tentative="1">
      <w:start w:val="1"/>
      <w:numFmt w:val="bullet"/>
      <w:lvlText w:val=""/>
      <w:lvlJc w:val="left"/>
      <w:pPr>
        <w:ind w:left="4358" w:hanging="480"/>
      </w:pPr>
      <w:rPr>
        <w:rFonts w:ascii="Wingdings" w:hAnsi="Wingdings" w:hint="default"/>
      </w:rPr>
    </w:lvl>
    <w:lvl w:ilvl="7" w:tplc="04090003" w:tentative="1">
      <w:start w:val="1"/>
      <w:numFmt w:val="bullet"/>
      <w:lvlText w:val=""/>
      <w:lvlJc w:val="left"/>
      <w:pPr>
        <w:ind w:left="4838" w:hanging="480"/>
      </w:pPr>
      <w:rPr>
        <w:rFonts w:ascii="Wingdings" w:hAnsi="Wingdings" w:hint="default"/>
      </w:rPr>
    </w:lvl>
    <w:lvl w:ilvl="8" w:tplc="04090005" w:tentative="1">
      <w:start w:val="1"/>
      <w:numFmt w:val="bullet"/>
      <w:lvlText w:val=""/>
      <w:lvlJc w:val="left"/>
      <w:pPr>
        <w:ind w:left="5318" w:hanging="480"/>
      </w:pPr>
      <w:rPr>
        <w:rFonts w:ascii="Wingdings" w:hAnsi="Wingdings" w:hint="default"/>
      </w:rPr>
    </w:lvl>
  </w:abstractNum>
  <w:abstractNum w:abstractNumId="21" w15:restartNumberingAfterBreak="0">
    <w:nsid w:val="53B870F5"/>
    <w:multiLevelType w:val="hybridMultilevel"/>
    <w:tmpl w:val="55E82F92"/>
    <w:lvl w:ilvl="0" w:tplc="5434C582">
      <w:start w:val="1"/>
      <w:numFmt w:val="bullet"/>
      <w:lvlText w:val="•"/>
      <w:lvlJc w:val="left"/>
      <w:pPr>
        <w:tabs>
          <w:tab w:val="num" w:pos="720"/>
        </w:tabs>
        <w:ind w:left="720" w:hanging="360"/>
      </w:pPr>
      <w:rPr>
        <w:rFonts w:ascii="Arial" w:hAnsi="Arial" w:hint="default"/>
      </w:rPr>
    </w:lvl>
    <w:lvl w:ilvl="1" w:tplc="B7860F36" w:tentative="1">
      <w:start w:val="1"/>
      <w:numFmt w:val="bullet"/>
      <w:lvlText w:val="•"/>
      <w:lvlJc w:val="left"/>
      <w:pPr>
        <w:tabs>
          <w:tab w:val="num" w:pos="1440"/>
        </w:tabs>
        <w:ind w:left="1440" w:hanging="360"/>
      </w:pPr>
      <w:rPr>
        <w:rFonts w:ascii="Arial" w:hAnsi="Arial" w:hint="default"/>
      </w:rPr>
    </w:lvl>
    <w:lvl w:ilvl="2" w:tplc="CE8A3A7E" w:tentative="1">
      <w:start w:val="1"/>
      <w:numFmt w:val="bullet"/>
      <w:lvlText w:val="•"/>
      <w:lvlJc w:val="left"/>
      <w:pPr>
        <w:tabs>
          <w:tab w:val="num" w:pos="2160"/>
        </w:tabs>
        <w:ind w:left="2160" w:hanging="360"/>
      </w:pPr>
      <w:rPr>
        <w:rFonts w:ascii="Arial" w:hAnsi="Arial" w:hint="default"/>
      </w:rPr>
    </w:lvl>
    <w:lvl w:ilvl="3" w:tplc="7BB8B9A8" w:tentative="1">
      <w:start w:val="1"/>
      <w:numFmt w:val="bullet"/>
      <w:lvlText w:val="•"/>
      <w:lvlJc w:val="left"/>
      <w:pPr>
        <w:tabs>
          <w:tab w:val="num" w:pos="2880"/>
        </w:tabs>
        <w:ind w:left="2880" w:hanging="360"/>
      </w:pPr>
      <w:rPr>
        <w:rFonts w:ascii="Arial" w:hAnsi="Arial" w:hint="default"/>
      </w:rPr>
    </w:lvl>
    <w:lvl w:ilvl="4" w:tplc="E384C72A" w:tentative="1">
      <w:start w:val="1"/>
      <w:numFmt w:val="bullet"/>
      <w:lvlText w:val="•"/>
      <w:lvlJc w:val="left"/>
      <w:pPr>
        <w:tabs>
          <w:tab w:val="num" w:pos="3600"/>
        </w:tabs>
        <w:ind w:left="3600" w:hanging="360"/>
      </w:pPr>
      <w:rPr>
        <w:rFonts w:ascii="Arial" w:hAnsi="Arial" w:hint="default"/>
      </w:rPr>
    </w:lvl>
    <w:lvl w:ilvl="5" w:tplc="5386A0B6" w:tentative="1">
      <w:start w:val="1"/>
      <w:numFmt w:val="bullet"/>
      <w:lvlText w:val="•"/>
      <w:lvlJc w:val="left"/>
      <w:pPr>
        <w:tabs>
          <w:tab w:val="num" w:pos="4320"/>
        </w:tabs>
        <w:ind w:left="4320" w:hanging="360"/>
      </w:pPr>
      <w:rPr>
        <w:rFonts w:ascii="Arial" w:hAnsi="Arial" w:hint="default"/>
      </w:rPr>
    </w:lvl>
    <w:lvl w:ilvl="6" w:tplc="DE5AC7BE" w:tentative="1">
      <w:start w:val="1"/>
      <w:numFmt w:val="bullet"/>
      <w:lvlText w:val="•"/>
      <w:lvlJc w:val="left"/>
      <w:pPr>
        <w:tabs>
          <w:tab w:val="num" w:pos="5040"/>
        </w:tabs>
        <w:ind w:left="5040" w:hanging="360"/>
      </w:pPr>
      <w:rPr>
        <w:rFonts w:ascii="Arial" w:hAnsi="Arial" w:hint="default"/>
      </w:rPr>
    </w:lvl>
    <w:lvl w:ilvl="7" w:tplc="4BF45562" w:tentative="1">
      <w:start w:val="1"/>
      <w:numFmt w:val="bullet"/>
      <w:lvlText w:val="•"/>
      <w:lvlJc w:val="left"/>
      <w:pPr>
        <w:tabs>
          <w:tab w:val="num" w:pos="5760"/>
        </w:tabs>
        <w:ind w:left="5760" w:hanging="360"/>
      </w:pPr>
      <w:rPr>
        <w:rFonts w:ascii="Arial" w:hAnsi="Arial" w:hint="default"/>
      </w:rPr>
    </w:lvl>
    <w:lvl w:ilvl="8" w:tplc="FFF4C2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6868D5"/>
    <w:multiLevelType w:val="hybridMultilevel"/>
    <w:tmpl w:val="FAD20D28"/>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 w15:restartNumberingAfterBreak="0">
    <w:nsid w:val="5A4D04DC"/>
    <w:multiLevelType w:val="hybridMultilevel"/>
    <w:tmpl w:val="12A46AF0"/>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416406"/>
    <w:multiLevelType w:val="hybridMultilevel"/>
    <w:tmpl w:val="EF9264C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E1959EF"/>
    <w:multiLevelType w:val="hybridMultilevel"/>
    <w:tmpl w:val="D966A7AC"/>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5239268">
    <w:abstractNumId w:val="18"/>
  </w:num>
  <w:num w:numId="2" w16cid:durableId="599531383">
    <w:abstractNumId w:val="24"/>
  </w:num>
  <w:num w:numId="3" w16cid:durableId="1678146547">
    <w:abstractNumId w:val="6"/>
  </w:num>
  <w:num w:numId="4" w16cid:durableId="1021710557">
    <w:abstractNumId w:val="0"/>
  </w:num>
  <w:num w:numId="5" w16cid:durableId="1612086542">
    <w:abstractNumId w:val="19"/>
  </w:num>
  <w:num w:numId="6" w16cid:durableId="786703702">
    <w:abstractNumId w:val="7"/>
  </w:num>
  <w:num w:numId="7" w16cid:durableId="1114859713">
    <w:abstractNumId w:val="12"/>
  </w:num>
  <w:num w:numId="8" w16cid:durableId="265623762">
    <w:abstractNumId w:val="13"/>
  </w:num>
  <w:num w:numId="9" w16cid:durableId="2044550698">
    <w:abstractNumId w:val="9"/>
  </w:num>
  <w:num w:numId="10" w16cid:durableId="1529372946">
    <w:abstractNumId w:val="10"/>
  </w:num>
  <w:num w:numId="11" w16cid:durableId="353649652">
    <w:abstractNumId w:val="11"/>
  </w:num>
  <w:num w:numId="12" w16cid:durableId="1102334657">
    <w:abstractNumId w:val="8"/>
  </w:num>
  <w:num w:numId="13" w16cid:durableId="1838879601">
    <w:abstractNumId w:val="5"/>
  </w:num>
  <w:num w:numId="14" w16cid:durableId="94643771">
    <w:abstractNumId w:val="1"/>
  </w:num>
  <w:num w:numId="15" w16cid:durableId="499542590">
    <w:abstractNumId w:val="3"/>
  </w:num>
  <w:num w:numId="16" w16cid:durableId="29190105">
    <w:abstractNumId w:val="15"/>
  </w:num>
  <w:num w:numId="17" w16cid:durableId="1553422036">
    <w:abstractNumId w:val="17"/>
  </w:num>
  <w:num w:numId="18" w16cid:durableId="2084453461">
    <w:abstractNumId w:val="17"/>
  </w:num>
  <w:num w:numId="19" w16cid:durableId="1453354991">
    <w:abstractNumId w:val="8"/>
  </w:num>
  <w:num w:numId="20" w16cid:durableId="324555046">
    <w:abstractNumId w:val="3"/>
  </w:num>
  <w:num w:numId="21" w16cid:durableId="163127449">
    <w:abstractNumId w:val="8"/>
  </w:num>
  <w:num w:numId="22" w16cid:durableId="2085226237">
    <w:abstractNumId w:val="17"/>
  </w:num>
  <w:num w:numId="23" w16cid:durableId="624313973">
    <w:abstractNumId w:val="8"/>
  </w:num>
  <w:num w:numId="24" w16cid:durableId="968899282">
    <w:abstractNumId w:val="14"/>
  </w:num>
  <w:num w:numId="25" w16cid:durableId="1797137161">
    <w:abstractNumId w:val="22"/>
  </w:num>
  <w:num w:numId="26" w16cid:durableId="1508905476">
    <w:abstractNumId w:val="11"/>
  </w:num>
  <w:num w:numId="27" w16cid:durableId="1178932544">
    <w:abstractNumId w:val="17"/>
  </w:num>
  <w:num w:numId="28" w16cid:durableId="20205688">
    <w:abstractNumId w:val="8"/>
  </w:num>
  <w:num w:numId="29" w16cid:durableId="1270091507">
    <w:abstractNumId w:val="21"/>
  </w:num>
  <w:num w:numId="30" w16cid:durableId="17708309">
    <w:abstractNumId w:val="8"/>
  </w:num>
  <w:num w:numId="31" w16cid:durableId="12090250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2336511">
    <w:abstractNumId w:val="26"/>
  </w:num>
  <w:num w:numId="33" w16cid:durableId="554052453">
    <w:abstractNumId w:val="26"/>
  </w:num>
  <w:num w:numId="34" w16cid:durableId="1999267498">
    <w:abstractNumId w:val="23"/>
  </w:num>
  <w:num w:numId="35" w16cid:durableId="1315451301">
    <w:abstractNumId w:val="3"/>
  </w:num>
  <w:num w:numId="36" w16cid:durableId="421225668">
    <w:abstractNumId w:val="3"/>
  </w:num>
  <w:num w:numId="37" w16cid:durableId="1424257722">
    <w:abstractNumId w:val="3"/>
  </w:num>
  <w:num w:numId="38" w16cid:durableId="1154447851">
    <w:abstractNumId w:val="3"/>
  </w:num>
  <w:num w:numId="39" w16cid:durableId="515075292">
    <w:abstractNumId w:val="4"/>
  </w:num>
  <w:num w:numId="40" w16cid:durableId="792096884">
    <w:abstractNumId w:val="20"/>
  </w:num>
  <w:num w:numId="41" w16cid:durableId="1095899244">
    <w:abstractNumId w:val="2"/>
  </w:num>
  <w:num w:numId="42" w16cid:durableId="873888464">
    <w:abstractNumId w:val="6"/>
  </w:num>
  <w:num w:numId="43" w16cid:durableId="400955117">
    <w:abstractNumId w:val="20"/>
  </w:num>
  <w:num w:numId="44" w16cid:durableId="86849121">
    <w:abstractNumId w:val="25"/>
  </w:num>
  <w:num w:numId="45" w16cid:durableId="416444584">
    <w:abstractNumId w:val="16"/>
  </w:num>
  <w:num w:numId="46" w16cid:durableId="745683984">
    <w:abstractNumId w:val="25"/>
  </w:num>
  <w:num w:numId="47" w16cid:durableId="1222669373">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CD4"/>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DD2"/>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080"/>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7DB"/>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AEE"/>
    <w:rsid w:val="00123F4B"/>
    <w:rsid w:val="0012435A"/>
    <w:rsid w:val="00124460"/>
    <w:rsid w:val="00124809"/>
    <w:rsid w:val="00124AC0"/>
    <w:rsid w:val="00124B5A"/>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655"/>
    <w:rsid w:val="00170C61"/>
    <w:rsid w:val="001719AA"/>
    <w:rsid w:val="00171A74"/>
    <w:rsid w:val="00171C09"/>
    <w:rsid w:val="00171D56"/>
    <w:rsid w:val="00171E75"/>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1B3"/>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D4C"/>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9E7"/>
    <w:rsid w:val="00212FDC"/>
    <w:rsid w:val="0021364B"/>
    <w:rsid w:val="002136D1"/>
    <w:rsid w:val="00213784"/>
    <w:rsid w:val="0021387E"/>
    <w:rsid w:val="002139B5"/>
    <w:rsid w:val="00213BF5"/>
    <w:rsid w:val="00213CA5"/>
    <w:rsid w:val="00213CA6"/>
    <w:rsid w:val="00213F50"/>
    <w:rsid w:val="002140B5"/>
    <w:rsid w:val="0021454F"/>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C89"/>
    <w:rsid w:val="00242530"/>
    <w:rsid w:val="0024267C"/>
    <w:rsid w:val="002427DB"/>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CB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5BA3"/>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1C7E"/>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4"/>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1D1"/>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400"/>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5EB"/>
    <w:rsid w:val="003B476E"/>
    <w:rsid w:val="003B4A5C"/>
    <w:rsid w:val="003B4CEC"/>
    <w:rsid w:val="003B4FFA"/>
    <w:rsid w:val="003B5073"/>
    <w:rsid w:val="003B528E"/>
    <w:rsid w:val="003B57D2"/>
    <w:rsid w:val="003B5CDD"/>
    <w:rsid w:val="003B6203"/>
    <w:rsid w:val="003B650F"/>
    <w:rsid w:val="003B6C21"/>
    <w:rsid w:val="003B6D1B"/>
    <w:rsid w:val="003B6DBD"/>
    <w:rsid w:val="003B7931"/>
    <w:rsid w:val="003B7A2E"/>
    <w:rsid w:val="003C012E"/>
    <w:rsid w:val="003C0141"/>
    <w:rsid w:val="003C04C7"/>
    <w:rsid w:val="003C054B"/>
    <w:rsid w:val="003C0925"/>
    <w:rsid w:val="003C0C00"/>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4C4"/>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BC"/>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06A"/>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A9C"/>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D7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120"/>
    <w:rsid w:val="00456419"/>
    <w:rsid w:val="00456547"/>
    <w:rsid w:val="0045667D"/>
    <w:rsid w:val="004566D2"/>
    <w:rsid w:val="00456960"/>
    <w:rsid w:val="004569D7"/>
    <w:rsid w:val="00456A34"/>
    <w:rsid w:val="00456CB4"/>
    <w:rsid w:val="0045721A"/>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00D"/>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39A"/>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984"/>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1D5"/>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E32"/>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3F1"/>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B"/>
    <w:rsid w:val="004E7CEC"/>
    <w:rsid w:val="004E7DDF"/>
    <w:rsid w:val="004F034B"/>
    <w:rsid w:val="004F0593"/>
    <w:rsid w:val="004F07DF"/>
    <w:rsid w:val="004F09DE"/>
    <w:rsid w:val="004F1221"/>
    <w:rsid w:val="004F1401"/>
    <w:rsid w:val="004F14B6"/>
    <w:rsid w:val="004F158E"/>
    <w:rsid w:val="004F186E"/>
    <w:rsid w:val="004F1FB1"/>
    <w:rsid w:val="004F2BD4"/>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2BE9"/>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BC0"/>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3823"/>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7EB"/>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0C"/>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69"/>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0AB"/>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070"/>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1EA"/>
    <w:rsid w:val="00662202"/>
    <w:rsid w:val="0066220A"/>
    <w:rsid w:val="00662228"/>
    <w:rsid w:val="0066228B"/>
    <w:rsid w:val="006626D8"/>
    <w:rsid w:val="00662731"/>
    <w:rsid w:val="00662B32"/>
    <w:rsid w:val="00662E8D"/>
    <w:rsid w:val="00662FC2"/>
    <w:rsid w:val="0066319F"/>
    <w:rsid w:val="0066381B"/>
    <w:rsid w:val="00663904"/>
    <w:rsid w:val="00663BC6"/>
    <w:rsid w:val="00663F2C"/>
    <w:rsid w:val="00663F9E"/>
    <w:rsid w:val="00664088"/>
    <w:rsid w:val="006640D6"/>
    <w:rsid w:val="00664391"/>
    <w:rsid w:val="006644EE"/>
    <w:rsid w:val="00664512"/>
    <w:rsid w:val="00664602"/>
    <w:rsid w:val="00664823"/>
    <w:rsid w:val="006651D3"/>
    <w:rsid w:val="00665464"/>
    <w:rsid w:val="00665727"/>
    <w:rsid w:val="00665950"/>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7DE"/>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54C"/>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B28"/>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2839"/>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C8B"/>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353"/>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284"/>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BC6"/>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16"/>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7DF"/>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A4"/>
    <w:rsid w:val="008608D2"/>
    <w:rsid w:val="00860AD3"/>
    <w:rsid w:val="00861014"/>
    <w:rsid w:val="008624FC"/>
    <w:rsid w:val="00862A49"/>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89F"/>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1E69"/>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3B1"/>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049"/>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7A4"/>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3BE"/>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0DC4"/>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08A"/>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D95"/>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A7F85"/>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5996"/>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99C"/>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7B"/>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CA"/>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257"/>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669"/>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7F8"/>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5CC4"/>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7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2FD0"/>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1D1"/>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5D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1DB"/>
    <w:rsid w:val="00C75632"/>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B32"/>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347"/>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982"/>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1E69"/>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2E9"/>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6EA"/>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5D8"/>
    <w:rsid w:val="00DD6673"/>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1B9"/>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0E7F"/>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37DDC"/>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AFA"/>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C24"/>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552"/>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B08"/>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6F10"/>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D5E"/>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256"/>
    <w:rsid w:val="00F30366"/>
    <w:rsid w:val="00F303F9"/>
    <w:rsid w:val="00F30C75"/>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B8"/>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B2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5D47"/>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88"/>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6BCAA8"/>
  <w15:docId w15:val="{FE597A5D-4391-4602-BC94-CE8D54B87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8AB"/>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4209851">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68236196">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98764798">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278220">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2893959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78547377">
      <w:bodyDiv w:val="1"/>
      <w:marLeft w:val="0"/>
      <w:marRight w:val="0"/>
      <w:marTop w:val="0"/>
      <w:marBottom w:val="0"/>
      <w:divBdr>
        <w:top w:val="none" w:sz="0" w:space="0" w:color="auto"/>
        <w:left w:val="none" w:sz="0" w:space="0" w:color="auto"/>
        <w:bottom w:val="none" w:sz="0" w:space="0" w:color="auto"/>
        <w:right w:val="none" w:sz="0" w:space="0" w:color="auto"/>
      </w:divBdr>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4483870">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7614557">
      <w:bodyDiv w:val="1"/>
      <w:marLeft w:val="0"/>
      <w:marRight w:val="0"/>
      <w:marTop w:val="0"/>
      <w:marBottom w:val="0"/>
      <w:divBdr>
        <w:top w:val="none" w:sz="0" w:space="0" w:color="auto"/>
        <w:left w:val="none" w:sz="0" w:space="0" w:color="auto"/>
        <w:bottom w:val="none" w:sz="0" w:space="0" w:color="auto"/>
        <w:right w:val="none" w:sz="0" w:space="0" w:color="auto"/>
      </w:divBdr>
    </w:div>
    <w:div w:id="278950228">
      <w:bodyDiv w:val="1"/>
      <w:marLeft w:val="0"/>
      <w:marRight w:val="0"/>
      <w:marTop w:val="0"/>
      <w:marBottom w:val="0"/>
      <w:divBdr>
        <w:top w:val="none" w:sz="0" w:space="0" w:color="auto"/>
        <w:left w:val="none" w:sz="0" w:space="0" w:color="auto"/>
        <w:bottom w:val="none" w:sz="0" w:space="0" w:color="auto"/>
        <w:right w:val="none" w:sz="0" w:space="0" w:color="auto"/>
      </w:divBdr>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6352431">
      <w:bodyDiv w:val="1"/>
      <w:marLeft w:val="0"/>
      <w:marRight w:val="0"/>
      <w:marTop w:val="0"/>
      <w:marBottom w:val="0"/>
      <w:divBdr>
        <w:top w:val="none" w:sz="0" w:space="0" w:color="auto"/>
        <w:left w:val="none" w:sz="0" w:space="0" w:color="auto"/>
        <w:bottom w:val="none" w:sz="0" w:space="0" w:color="auto"/>
        <w:right w:val="none" w:sz="0" w:space="0" w:color="auto"/>
      </w:divBdr>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76778915">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1948126">
      <w:bodyDiv w:val="1"/>
      <w:marLeft w:val="0"/>
      <w:marRight w:val="0"/>
      <w:marTop w:val="0"/>
      <w:marBottom w:val="0"/>
      <w:divBdr>
        <w:top w:val="none" w:sz="0" w:space="0" w:color="auto"/>
        <w:left w:val="none" w:sz="0" w:space="0" w:color="auto"/>
        <w:bottom w:val="none" w:sz="0" w:space="0" w:color="auto"/>
        <w:right w:val="none" w:sz="0" w:space="0" w:color="auto"/>
      </w:divBdr>
    </w:div>
    <w:div w:id="389891368">
      <w:bodyDiv w:val="1"/>
      <w:marLeft w:val="0"/>
      <w:marRight w:val="0"/>
      <w:marTop w:val="0"/>
      <w:marBottom w:val="0"/>
      <w:divBdr>
        <w:top w:val="none" w:sz="0" w:space="0" w:color="auto"/>
        <w:left w:val="none" w:sz="0" w:space="0" w:color="auto"/>
        <w:bottom w:val="none" w:sz="0" w:space="0" w:color="auto"/>
        <w:right w:val="none" w:sz="0" w:space="0" w:color="auto"/>
      </w:divBdr>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41779703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512450449">
          <w:marLeft w:val="547"/>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0077745">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4515897">
      <w:bodyDiv w:val="1"/>
      <w:marLeft w:val="0"/>
      <w:marRight w:val="0"/>
      <w:marTop w:val="0"/>
      <w:marBottom w:val="0"/>
      <w:divBdr>
        <w:top w:val="none" w:sz="0" w:space="0" w:color="auto"/>
        <w:left w:val="none" w:sz="0" w:space="0" w:color="auto"/>
        <w:bottom w:val="none" w:sz="0" w:space="0" w:color="auto"/>
        <w:right w:val="none" w:sz="0" w:space="0" w:color="auto"/>
      </w:divBdr>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48816090">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009660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958430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7690701">
      <w:bodyDiv w:val="1"/>
      <w:marLeft w:val="0"/>
      <w:marRight w:val="0"/>
      <w:marTop w:val="0"/>
      <w:marBottom w:val="0"/>
      <w:divBdr>
        <w:top w:val="none" w:sz="0" w:space="0" w:color="auto"/>
        <w:left w:val="none" w:sz="0" w:space="0" w:color="auto"/>
        <w:bottom w:val="none" w:sz="0" w:space="0" w:color="auto"/>
        <w:right w:val="none" w:sz="0" w:space="0" w:color="auto"/>
      </w:divBdr>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592977862">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19796512">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2658269">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67501435">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79961128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6262494">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16018660">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3438384">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995453338">
      <w:bodyDiv w:val="1"/>
      <w:marLeft w:val="0"/>
      <w:marRight w:val="0"/>
      <w:marTop w:val="0"/>
      <w:marBottom w:val="0"/>
      <w:divBdr>
        <w:top w:val="none" w:sz="0" w:space="0" w:color="auto"/>
        <w:left w:val="none" w:sz="0" w:space="0" w:color="auto"/>
        <w:bottom w:val="none" w:sz="0" w:space="0" w:color="auto"/>
        <w:right w:val="none" w:sz="0" w:space="0" w:color="auto"/>
      </w:divBdr>
    </w:div>
    <w:div w:id="1007320773">
      <w:bodyDiv w:val="1"/>
      <w:marLeft w:val="0"/>
      <w:marRight w:val="0"/>
      <w:marTop w:val="0"/>
      <w:marBottom w:val="0"/>
      <w:divBdr>
        <w:top w:val="none" w:sz="0" w:space="0" w:color="auto"/>
        <w:left w:val="none" w:sz="0" w:space="0" w:color="auto"/>
        <w:bottom w:val="none" w:sz="0" w:space="0" w:color="auto"/>
        <w:right w:val="none" w:sz="0" w:space="0" w:color="auto"/>
      </w:divBdr>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636326663">
          <w:marLeft w:val="547"/>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56783198">
      <w:bodyDiv w:val="1"/>
      <w:marLeft w:val="0"/>
      <w:marRight w:val="0"/>
      <w:marTop w:val="0"/>
      <w:marBottom w:val="0"/>
      <w:divBdr>
        <w:top w:val="none" w:sz="0" w:space="0" w:color="auto"/>
        <w:left w:val="none" w:sz="0" w:space="0" w:color="auto"/>
        <w:bottom w:val="none" w:sz="0" w:space="0" w:color="auto"/>
        <w:right w:val="none" w:sz="0" w:space="0" w:color="auto"/>
      </w:divBdr>
    </w:div>
    <w:div w:id="1062674196">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2579782">
      <w:bodyDiv w:val="1"/>
      <w:marLeft w:val="0"/>
      <w:marRight w:val="0"/>
      <w:marTop w:val="0"/>
      <w:marBottom w:val="0"/>
      <w:divBdr>
        <w:top w:val="none" w:sz="0" w:space="0" w:color="auto"/>
        <w:left w:val="none" w:sz="0" w:space="0" w:color="auto"/>
        <w:bottom w:val="none" w:sz="0" w:space="0" w:color="auto"/>
        <w:right w:val="none" w:sz="0" w:space="0" w:color="auto"/>
      </w:divBdr>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1606550">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2140137">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654952">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37860540">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0815004">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0348978">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48547024">
      <w:bodyDiv w:val="1"/>
      <w:marLeft w:val="0"/>
      <w:marRight w:val="0"/>
      <w:marTop w:val="0"/>
      <w:marBottom w:val="0"/>
      <w:divBdr>
        <w:top w:val="none" w:sz="0" w:space="0" w:color="auto"/>
        <w:left w:val="none" w:sz="0" w:space="0" w:color="auto"/>
        <w:bottom w:val="none" w:sz="0" w:space="0" w:color="auto"/>
        <w:right w:val="none" w:sz="0" w:space="0" w:color="auto"/>
      </w:divBdr>
    </w:div>
    <w:div w:id="1455246687">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4395533">
      <w:bodyDiv w:val="1"/>
      <w:marLeft w:val="0"/>
      <w:marRight w:val="0"/>
      <w:marTop w:val="0"/>
      <w:marBottom w:val="0"/>
      <w:divBdr>
        <w:top w:val="none" w:sz="0" w:space="0" w:color="auto"/>
        <w:left w:val="none" w:sz="0" w:space="0" w:color="auto"/>
        <w:bottom w:val="none" w:sz="0" w:space="0" w:color="auto"/>
        <w:right w:val="none" w:sz="0" w:space="0" w:color="auto"/>
      </w:divBdr>
    </w:div>
    <w:div w:id="1494419623">
      <w:bodyDiv w:val="1"/>
      <w:marLeft w:val="0"/>
      <w:marRight w:val="0"/>
      <w:marTop w:val="0"/>
      <w:marBottom w:val="0"/>
      <w:divBdr>
        <w:top w:val="none" w:sz="0" w:space="0" w:color="auto"/>
        <w:left w:val="none" w:sz="0" w:space="0" w:color="auto"/>
        <w:bottom w:val="none" w:sz="0" w:space="0" w:color="auto"/>
        <w:right w:val="none" w:sz="0" w:space="0" w:color="auto"/>
      </w:divBdr>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0850699">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57577228">
      <w:bodyDiv w:val="1"/>
      <w:marLeft w:val="0"/>
      <w:marRight w:val="0"/>
      <w:marTop w:val="0"/>
      <w:marBottom w:val="0"/>
      <w:divBdr>
        <w:top w:val="none" w:sz="0" w:space="0" w:color="auto"/>
        <w:left w:val="none" w:sz="0" w:space="0" w:color="auto"/>
        <w:bottom w:val="none" w:sz="0" w:space="0" w:color="auto"/>
        <w:right w:val="none" w:sz="0" w:space="0" w:color="auto"/>
      </w:divBdr>
    </w:div>
    <w:div w:id="1862011039">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1447170">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2627486">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238200">
      <w:bodyDiv w:val="1"/>
      <w:marLeft w:val="0"/>
      <w:marRight w:val="0"/>
      <w:marTop w:val="0"/>
      <w:marBottom w:val="0"/>
      <w:divBdr>
        <w:top w:val="none" w:sz="0" w:space="0" w:color="auto"/>
        <w:left w:val="none" w:sz="0" w:space="0" w:color="auto"/>
        <w:bottom w:val="none" w:sz="0" w:space="0" w:color="auto"/>
        <w:right w:val="none" w:sz="0" w:space="0" w:color="auto"/>
      </w:divBdr>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01677168">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659818997">
          <w:marLeft w:val="2419"/>
          <w:marRight w:val="0"/>
          <w:marTop w:val="0"/>
          <w:marBottom w:val="0"/>
          <w:divBdr>
            <w:top w:val="none" w:sz="0" w:space="0" w:color="auto"/>
            <w:left w:val="none" w:sz="0" w:space="0" w:color="auto"/>
            <w:bottom w:val="none" w:sz="0" w:space="0" w:color="auto"/>
            <w:right w:val="none" w:sz="0" w:space="0" w:color="auto"/>
          </w:divBdr>
        </w:div>
        <w:div w:id="2051609003">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18103</TotalTime>
  <Pages>4</Pages>
  <Words>2161</Words>
  <Characters>12321</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14454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19</cp:revision>
  <cp:lastPrinted>2019-01-31T12:19:00Z</cp:lastPrinted>
  <dcterms:created xsi:type="dcterms:W3CDTF">2023-08-08T09:57:00Z</dcterms:created>
  <dcterms:modified xsi:type="dcterms:W3CDTF">2024-10-01T02:43:00Z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